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EE98E" w14:textId="77777777" w:rsidR="002D4B50" w:rsidRPr="00600EC4" w:rsidRDefault="002D4B50" w:rsidP="002D4B50">
      <w:pPr>
        <w:jc w:val="center"/>
        <w:rPr>
          <w:rFonts w:ascii="Arial" w:hAnsi="Arial" w:cs="Arial"/>
          <w:b/>
        </w:rPr>
      </w:pPr>
      <w:r w:rsidRPr="00600EC4">
        <w:rPr>
          <w:rFonts w:ascii="Arial" w:hAnsi="Arial" w:cs="Arial"/>
          <w:b/>
        </w:rPr>
        <w:t>ACADEMIC CLINICAL FELLOW JOB DESCRIPTION</w:t>
      </w:r>
    </w:p>
    <w:p w14:paraId="6A52C479" w14:textId="77777777" w:rsidR="002D4B50" w:rsidRPr="00600EC4" w:rsidRDefault="002D4B50" w:rsidP="002D4B50">
      <w:pP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2"/>
      </w:tblGrid>
      <w:tr w:rsidR="002D4B50" w:rsidRPr="00600EC4" w14:paraId="4668E859" w14:textId="77777777" w:rsidTr="17136F58">
        <w:trPr>
          <w:jc w:val="center"/>
        </w:trPr>
        <w:tc>
          <w:tcPr>
            <w:tcW w:w="9968" w:type="dxa"/>
          </w:tcPr>
          <w:p w14:paraId="044858A3" w14:textId="77777777" w:rsidR="002D4B50" w:rsidRPr="00600EC4" w:rsidRDefault="002D4B50" w:rsidP="75A61272">
            <w:pPr>
              <w:rPr>
                <w:rFonts w:ascii="Arial" w:eastAsia="Arial" w:hAnsi="Arial" w:cs="Arial"/>
                <w:b/>
                <w:bCs/>
                <w:sz w:val="22"/>
                <w:szCs w:val="22"/>
              </w:rPr>
            </w:pPr>
            <w:r w:rsidRPr="75A61272">
              <w:rPr>
                <w:rFonts w:ascii="Arial" w:eastAsia="Arial" w:hAnsi="Arial" w:cs="Arial"/>
                <w:b/>
                <w:bCs/>
                <w:sz w:val="22"/>
                <w:szCs w:val="22"/>
              </w:rPr>
              <w:t xml:space="preserve">Job Title </w:t>
            </w:r>
          </w:p>
          <w:p w14:paraId="667D104C" w14:textId="77777777" w:rsidR="002D4B50" w:rsidRDefault="004463D7" w:rsidP="75A61272">
            <w:pPr>
              <w:rPr>
                <w:rFonts w:ascii="Arial" w:eastAsia="Arial" w:hAnsi="Arial" w:cs="Arial"/>
                <w:sz w:val="22"/>
                <w:szCs w:val="22"/>
              </w:rPr>
            </w:pPr>
            <w:r w:rsidRPr="75A61272">
              <w:rPr>
                <w:rFonts w:ascii="Arial" w:eastAsia="Arial" w:hAnsi="Arial" w:cs="Arial"/>
                <w:sz w:val="22"/>
                <w:szCs w:val="22"/>
              </w:rPr>
              <w:t xml:space="preserve">Academic Clinical Fellow </w:t>
            </w:r>
            <w:r w:rsidR="00866AEB" w:rsidRPr="75A61272">
              <w:rPr>
                <w:rFonts w:ascii="Arial" w:eastAsia="Arial" w:hAnsi="Arial" w:cs="Arial"/>
                <w:sz w:val="22"/>
                <w:szCs w:val="22"/>
              </w:rPr>
              <w:t xml:space="preserve">in </w:t>
            </w:r>
            <w:r w:rsidR="00F66C17" w:rsidRPr="75A61272">
              <w:rPr>
                <w:rFonts w:ascii="Arial" w:eastAsia="Arial" w:hAnsi="Arial" w:cs="Arial"/>
                <w:sz w:val="22"/>
                <w:szCs w:val="22"/>
              </w:rPr>
              <w:t xml:space="preserve">Intensive Care Medicine </w:t>
            </w:r>
          </w:p>
          <w:p w14:paraId="66E71E74" w14:textId="0D5DD6C4" w:rsidR="004371B9" w:rsidRPr="00CD5122" w:rsidRDefault="00866AEB" w:rsidP="75A61272">
            <w:pPr>
              <w:rPr>
                <w:rFonts w:ascii="Arial" w:eastAsia="Arial" w:hAnsi="Arial" w:cs="Arial"/>
                <w:sz w:val="22"/>
                <w:szCs w:val="22"/>
              </w:rPr>
            </w:pPr>
            <w:r w:rsidRPr="75A61272">
              <w:rPr>
                <w:rFonts w:ascii="Arial" w:eastAsia="Arial" w:hAnsi="Arial" w:cs="Arial"/>
                <w:sz w:val="22"/>
                <w:szCs w:val="22"/>
              </w:rPr>
              <w:t>Response</w:t>
            </w:r>
            <w:r w:rsidR="26F1D184" w:rsidRPr="75A61272">
              <w:rPr>
                <w:rFonts w:ascii="Arial" w:eastAsia="Arial" w:hAnsi="Arial" w:cs="Arial"/>
                <w:sz w:val="22"/>
                <w:szCs w:val="22"/>
              </w:rPr>
              <w:t xml:space="preserve"> Mode</w:t>
            </w:r>
            <w:r w:rsidR="001765F3">
              <w:rPr>
                <w:rFonts w:ascii="Arial" w:eastAsia="Arial" w:hAnsi="Arial" w:cs="Arial"/>
                <w:sz w:val="22"/>
                <w:szCs w:val="22"/>
              </w:rPr>
              <w:t xml:space="preserve"> post</w:t>
            </w:r>
          </w:p>
          <w:p w14:paraId="4B884918" w14:textId="77777777" w:rsidR="00CF3E71" w:rsidRPr="004463D7" w:rsidRDefault="00CF3E71" w:rsidP="75A61272">
            <w:pPr>
              <w:rPr>
                <w:rFonts w:ascii="Arial" w:eastAsia="Arial" w:hAnsi="Arial" w:cs="Arial"/>
                <w:b/>
                <w:bCs/>
                <w:sz w:val="22"/>
                <w:szCs w:val="22"/>
              </w:rPr>
            </w:pPr>
          </w:p>
        </w:tc>
      </w:tr>
      <w:tr w:rsidR="002D4B50" w:rsidRPr="00600EC4" w14:paraId="4D0E05DB" w14:textId="77777777" w:rsidTr="17136F58">
        <w:trPr>
          <w:jc w:val="center"/>
        </w:trPr>
        <w:tc>
          <w:tcPr>
            <w:tcW w:w="9968" w:type="dxa"/>
          </w:tcPr>
          <w:p w14:paraId="58FB303B" w14:textId="77777777" w:rsidR="002D4B50" w:rsidRDefault="002D4B50" w:rsidP="75A61272">
            <w:pPr>
              <w:rPr>
                <w:rFonts w:ascii="Arial" w:eastAsia="Arial" w:hAnsi="Arial" w:cs="Arial"/>
                <w:b/>
                <w:bCs/>
                <w:sz w:val="22"/>
                <w:szCs w:val="22"/>
              </w:rPr>
            </w:pPr>
            <w:r w:rsidRPr="75A61272">
              <w:rPr>
                <w:rFonts w:ascii="Arial" w:eastAsia="Arial" w:hAnsi="Arial" w:cs="Arial"/>
                <w:b/>
                <w:bCs/>
                <w:sz w:val="22"/>
                <w:szCs w:val="22"/>
              </w:rPr>
              <w:t>Duration of the Post</w:t>
            </w:r>
          </w:p>
          <w:p w14:paraId="37762B8A" w14:textId="77777777" w:rsidR="002D4B50" w:rsidRPr="00CD5122" w:rsidRDefault="00CD5122" w:rsidP="75A61272">
            <w:pPr>
              <w:rPr>
                <w:rFonts w:ascii="Arial" w:eastAsia="Arial" w:hAnsi="Arial" w:cs="Arial"/>
                <w:sz w:val="22"/>
                <w:szCs w:val="22"/>
              </w:rPr>
            </w:pPr>
            <w:r w:rsidRPr="75A61272">
              <w:rPr>
                <w:rFonts w:ascii="Arial" w:eastAsia="Arial" w:hAnsi="Arial" w:cs="Arial"/>
                <w:sz w:val="22"/>
                <w:szCs w:val="22"/>
              </w:rPr>
              <w:t xml:space="preserve">Fixed term appointment </w:t>
            </w:r>
            <w:r w:rsidR="004463D7" w:rsidRPr="75A61272">
              <w:rPr>
                <w:rFonts w:ascii="Arial" w:eastAsia="Arial" w:hAnsi="Arial" w:cs="Arial"/>
                <w:sz w:val="22"/>
                <w:szCs w:val="22"/>
              </w:rPr>
              <w:t>3 years</w:t>
            </w:r>
          </w:p>
          <w:p w14:paraId="4B711A62" w14:textId="77777777" w:rsidR="0092219F" w:rsidRPr="0092219F" w:rsidRDefault="0092219F" w:rsidP="75A61272">
            <w:pPr>
              <w:rPr>
                <w:rFonts w:ascii="Arial" w:eastAsia="Arial" w:hAnsi="Arial" w:cs="Arial"/>
                <w:b/>
                <w:bCs/>
                <w:sz w:val="22"/>
                <w:szCs w:val="22"/>
              </w:rPr>
            </w:pPr>
          </w:p>
        </w:tc>
      </w:tr>
      <w:tr w:rsidR="00F11092" w:rsidRPr="00600EC4" w14:paraId="5F490C9D" w14:textId="77777777" w:rsidTr="17136F58">
        <w:trPr>
          <w:jc w:val="center"/>
        </w:trPr>
        <w:tc>
          <w:tcPr>
            <w:tcW w:w="9968" w:type="dxa"/>
          </w:tcPr>
          <w:p w14:paraId="2E037DBF" w14:textId="77777777" w:rsidR="00F11092" w:rsidRPr="00F11092" w:rsidRDefault="00F11092" w:rsidP="75A61272">
            <w:pPr>
              <w:rPr>
                <w:rFonts w:ascii="Arial" w:eastAsia="Arial" w:hAnsi="Arial" w:cs="Arial"/>
                <w:b/>
                <w:bCs/>
                <w:sz w:val="22"/>
                <w:szCs w:val="22"/>
              </w:rPr>
            </w:pPr>
            <w:r w:rsidRPr="75A61272">
              <w:rPr>
                <w:rFonts w:ascii="Arial" w:eastAsia="Arial" w:hAnsi="Arial" w:cs="Arial"/>
                <w:b/>
                <w:bCs/>
                <w:sz w:val="22"/>
                <w:szCs w:val="22"/>
              </w:rPr>
              <w:t>Grade/Level</w:t>
            </w:r>
          </w:p>
          <w:p w14:paraId="56FBE466" w14:textId="68F28E0E" w:rsidR="00F11092" w:rsidRDefault="1E4CD447" w:rsidP="75A61272">
            <w:pPr>
              <w:rPr>
                <w:rFonts w:ascii="Arial" w:eastAsia="Arial" w:hAnsi="Arial" w:cs="Arial"/>
                <w:sz w:val="22"/>
                <w:szCs w:val="22"/>
              </w:rPr>
            </w:pPr>
            <w:r w:rsidRPr="17136F58">
              <w:rPr>
                <w:rFonts w:ascii="Arial" w:eastAsia="Arial" w:hAnsi="Arial" w:cs="Arial"/>
                <w:sz w:val="22"/>
                <w:szCs w:val="22"/>
              </w:rPr>
              <w:t>Academic Clinical Fellows may enter the programme</w:t>
            </w:r>
            <w:r w:rsidR="66769D61" w:rsidRPr="17136F58">
              <w:rPr>
                <w:rFonts w:ascii="Arial" w:eastAsia="Arial" w:hAnsi="Arial" w:cs="Arial"/>
                <w:sz w:val="22"/>
                <w:szCs w:val="22"/>
              </w:rPr>
              <w:t xml:space="preserve"> </w:t>
            </w:r>
            <w:r w:rsidR="2CE6289E" w:rsidRPr="17136F58">
              <w:rPr>
                <w:rFonts w:ascii="Arial" w:eastAsia="Arial" w:hAnsi="Arial" w:cs="Arial"/>
                <w:sz w:val="22"/>
                <w:szCs w:val="22"/>
              </w:rPr>
              <w:t xml:space="preserve">in any core training programme that meets the </w:t>
            </w:r>
            <w:r w:rsidR="1305940B" w:rsidRPr="17136F58">
              <w:rPr>
                <w:rFonts w:ascii="Arial" w:eastAsia="Arial" w:hAnsi="Arial" w:cs="Arial"/>
                <w:sz w:val="22"/>
                <w:szCs w:val="22"/>
              </w:rPr>
              <w:t>College of Intensive Care Medicine (CICM)</w:t>
            </w:r>
            <w:r w:rsidR="2CE6289E" w:rsidRPr="17136F58">
              <w:rPr>
                <w:rFonts w:ascii="Arial" w:eastAsia="Arial" w:hAnsi="Arial" w:cs="Arial"/>
                <w:sz w:val="22"/>
                <w:szCs w:val="22"/>
              </w:rPr>
              <w:t xml:space="preserve"> requirements to entry to higher specialist training in ICM - </w:t>
            </w:r>
            <w:r w:rsidR="66769D61" w:rsidRPr="17136F58">
              <w:rPr>
                <w:rFonts w:ascii="Arial" w:eastAsia="Arial" w:hAnsi="Arial" w:cs="Arial"/>
                <w:sz w:val="22"/>
                <w:szCs w:val="22"/>
              </w:rPr>
              <w:t xml:space="preserve">either at Core </w:t>
            </w:r>
            <w:r w:rsidR="2CE6289E" w:rsidRPr="17136F58">
              <w:rPr>
                <w:rFonts w:ascii="Arial" w:eastAsia="Arial" w:hAnsi="Arial" w:cs="Arial"/>
                <w:sz w:val="22"/>
                <w:szCs w:val="22"/>
              </w:rPr>
              <w:t xml:space="preserve">Anaesthesia </w:t>
            </w:r>
            <w:r w:rsidR="66769D61" w:rsidRPr="17136F58">
              <w:rPr>
                <w:rFonts w:ascii="Arial" w:eastAsia="Arial" w:hAnsi="Arial" w:cs="Arial"/>
                <w:sz w:val="22"/>
                <w:szCs w:val="22"/>
              </w:rPr>
              <w:t>Training (CT1-</w:t>
            </w:r>
            <w:r w:rsidR="24A3E8EA" w:rsidRPr="17136F58">
              <w:rPr>
                <w:rFonts w:ascii="Arial" w:eastAsia="Arial" w:hAnsi="Arial" w:cs="Arial"/>
                <w:sz w:val="22"/>
                <w:szCs w:val="22"/>
              </w:rPr>
              <w:t>2</w:t>
            </w:r>
            <w:r w:rsidR="2CE6289E" w:rsidRPr="17136F58">
              <w:rPr>
                <w:rFonts w:ascii="Arial" w:eastAsia="Arial" w:hAnsi="Arial" w:cs="Arial"/>
                <w:sz w:val="22"/>
                <w:szCs w:val="22"/>
              </w:rPr>
              <w:t xml:space="preserve">) </w:t>
            </w:r>
            <w:r w:rsidRPr="17136F58">
              <w:rPr>
                <w:rFonts w:ascii="Arial" w:eastAsia="Arial" w:hAnsi="Arial" w:cs="Arial"/>
                <w:sz w:val="22"/>
                <w:szCs w:val="22"/>
              </w:rPr>
              <w:t>in An</w:t>
            </w:r>
            <w:r w:rsidR="2CE6289E" w:rsidRPr="17136F58">
              <w:rPr>
                <w:rFonts w:ascii="Arial" w:eastAsia="Arial" w:hAnsi="Arial" w:cs="Arial"/>
                <w:sz w:val="22"/>
                <w:szCs w:val="22"/>
              </w:rPr>
              <w:t>a</w:t>
            </w:r>
            <w:r w:rsidR="00751FC6">
              <w:rPr>
                <w:rFonts w:ascii="Arial" w:eastAsia="Arial" w:hAnsi="Arial" w:cs="Arial"/>
                <w:sz w:val="22"/>
                <w:szCs w:val="22"/>
              </w:rPr>
              <w:t>e</w:t>
            </w:r>
            <w:r w:rsidR="2CE6289E" w:rsidRPr="17136F58">
              <w:rPr>
                <w:rFonts w:ascii="Arial" w:eastAsia="Arial" w:hAnsi="Arial" w:cs="Arial"/>
                <w:sz w:val="22"/>
                <w:szCs w:val="22"/>
              </w:rPr>
              <w:t xml:space="preserve">sthesia, </w:t>
            </w:r>
            <w:r w:rsidRPr="17136F58">
              <w:rPr>
                <w:rFonts w:ascii="Arial" w:eastAsia="Arial" w:hAnsi="Arial" w:cs="Arial"/>
                <w:sz w:val="22"/>
                <w:szCs w:val="22"/>
              </w:rPr>
              <w:t>or Acute Care Co</w:t>
            </w:r>
            <w:r w:rsidR="2CE6289E" w:rsidRPr="17136F58">
              <w:rPr>
                <w:rFonts w:ascii="Arial" w:eastAsia="Arial" w:hAnsi="Arial" w:cs="Arial"/>
                <w:sz w:val="22"/>
                <w:szCs w:val="22"/>
              </w:rPr>
              <w:t>mmon Stem training (Acute Medicine/Anaesthesia/Emergency Medicine ACCS CT1-</w:t>
            </w:r>
            <w:r w:rsidR="24A3E8EA" w:rsidRPr="17136F58">
              <w:rPr>
                <w:rFonts w:ascii="Arial" w:eastAsia="Arial" w:hAnsi="Arial" w:cs="Arial"/>
                <w:sz w:val="22"/>
                <w:szCs w:val="22"/>
              </w:rPr>
              <w:t>2</w:t>
            </w:r>
            <w:r w:rsidR="66769D61" w:rsidRPr="17136F58">
              <w:rPr>
                <w:rFonts w:ascii="Arial" w:eastAsia="Arial" w:hAnsi="Arial" w:cs="Arial"/>
                <w:sz w:val="22"/>
                <w:szCs w:val="22"/>
              </w:rPr>
              <w:t>)</w:t>
            </w:r>
            <w:r w:rsidR="2CE6289E" w:rsidRPr="17136F58">
              <w:rPr>
                <w:rFonts w:ascii="Arial" w:eastAsia="Arial" w:hAnsi="Arial" w:cs="Arial"/>
                <w:sz w:val="22"/>
                <w:szCs w:val="22"/>
              </w:rPr>
              <w:t>, Internal Medicine Training (IMT1-</w:t>
            </w:r>
            <w:r w:rsidR="24A3E8EA" w:rsidRPr="17136F58">
              <w:rPr>
                <w:rFonts w:ascii="Arial" w:eastAsia="Arial" w:hAnsi="Arial" w:cs="Arial"/>
                <w:sz w:val="22"/>
                <w:szCs w:val="22"/>
              </w:rPr>
              <w:t>2</w:t>
            </w:r>
            <w:r w:rsidR="2CE6289E" w:rsidRPr="17136F58">
              <w:rPr>
                <w:rFonts w:ascii="Arial" w:eastAsia="Arial" w:hAnsi="Arial" w:cs="Arial"/>
                <w:sz w:val="22"/>
                <w:szCs w:val="22"/>
              </w:rPr>
              <w:t>)</w:t>
            </w:r>
            <w:r w:rsidR="66769D61" w:rsidRPr="17136F58">
              <w:rPr>
                <w:rFonts w:ascii="Arial" w:eastAsia="Arial" w:hAnsi="Arial" w:cs="Arial"/>
                <w:sz w:val="22"/>
                <w:szCs w:val="22"/>
              </w:rPr>
              <w:t xml:space="preserve"> </w:t>
            </w:r>
            <w:r w:rsidR="7EF18004" w:rsidRPr="17136F58">
              <w:rPr>
                <w:rFonts w:ascii="Arial" w:eastAsia="Arial" w:hAnsi="Arial" w:cs="Arial"/>
                <w:sz w:val="22"/>
                <w:szCs w:val="22"/>
              </w:rPr>
              <w:t xml:space="preserve">or </w:t>
            </w:r>
            <w:r w:rsidR="2CE6289E" w:rsidRPr="17136F58">
              <w:rPr>
                <w:rFonts w:ascii="Arial" w:eastAsia="Arial" w:hAnsi="Arial" w:cs="Arial"/>
                <w:sz w:val="22"/>
                <w:szCs w:val="22"/>
              </w:rPr>
              <w:t xml:space="preserve">Higher Specialist training </w:t>
            </w:r>
            <w:r w:rsidR="7EF18004" w:rsidRPr="17136F58">
              <w:rPr>
                <w:rFonts w:ascii="Arial" w:eastAsia="Arial" w:hAnsi="Arial" w:cs="Arial"/>
                <w:sz w:val="22"/>
                <w:szCs w:val="22"/>
              </w:rPr>
              <w:t>ST3</w:t>
            </w:r>
            <w:r w:rsidR="2CE6289E" w:rsidRPr="17136F58">
              <w:rPr>
                <w:rFonts w:ascii="Arial" w:eastAsia="Arial" w:hAnsi="Arial" w:cs="Arial"/>
                <w:sz w:val="22"/>
                <w:szCs w:val="22"/>
              </w:rPr>
              <w:t>/4</w:t>
            </w:r>
            <w:r w:rsidR="7EF18004" w:rsidRPr="17136F58">
              <w:rPr>
                <w:rFonts w:ascii="Arial" w:eastAsia="Arial" w:hAnsi="Arial" w:cs="Arial"/>
                <w:sz w:val="22"/>
                <w:szCs w:val="22"/>
              </w:rPr>
              <w:t xml:space="preserve"> Intensive Care Medicine </w:t>
            </w:r>
          </w:p>
          <w:p w14:paraId="1875F8FF" w14:textId="77777777" w:rsidR="00866AEB" w:rsidRDefault="00866AEB" w:rsidP="75A61272">
            <w:pPr>
              <w:rPr>
                <w:rFonts w:ascii="Arial" w:eastAsia="Arial" w:hAnsi="Arial" w:cs="Arial"/>
                <w:sz w:val="22"/>
                <w:szCs w:val="22"/>
              </w:rPr>
            </w:pPr>
          </w:p>
          <w:p w14:paraId="320D6DC4" w14:textId="2701ADA0" w:rsidR="001135B7" w:rsidRPr="00600EC4" w:rsidRDefault="00866AEB" w:rsidP="75A61272">
            <w:pPr>
              <w:rPr>
                <w:rFonts w:ascii="Arial" w:eastAsia="Arial" w:hAnsi="Arial" w:cs="Arial"/>
                <w:sz w:val="22"/>
                <w:szCs w:val="22"/>
              </w:rPr>
            </w:pPr>
            <w:r w:rsidRPr="75A61272">
              <w:rPr>
                <w:rFonts w:ascii="Arial" w:eastAsia="Arial" w:hAnsi="Arial" w:cs="Arial"/>
                <w:sz w:val="22"/>
                <w:szCs w:val="22"/>
              </w:rPr>
              <w:t xml:space="preserve">Must already be in a training programme or apply via national recruitment to relevant clinical training programme as above (Core or ICM ST3). Appointments will only be made to the ACF once clinically benchmarked at national recruitment. </w:t>
            </w:r>
          </w:p>
          <w:p w14:paraId="00DDFD3F" w14:textId="5AE3C175" w:rsidR="001135B7" w:rsidRPr="00600EC4" w:rsidRDefault="001135B7" w:rsidP="75A61272">
            <w:pPr>
              <w:rPr>
                <w:rFonts w:ascii="Arial" w:eastAsia="Arial" w:hAnsi="Arial" w:cs="Arial"/>
                <w:sz w:val="22"/>
                <w:szCs w:val="22"/>
              </w:rPr>
            </w:pPr>
          </w:p>
        </w:tc>
      </w:tr>
      <w:tr w:rsidR="002D4B50" w:rsidRPr="00600EC4" w14:paraId="10A0F210" w14:textId="77777777" w:rsidTr="17136F58">
        <w:trPr>
          <w:jc w:val="center"/>
        </w:trPr>
        <w:tc>
          <w:tcPr>
            <w:tcW w:w="9968" w:type="dxa"/>
          </w:tcPr>
          <w:p w14:paraId="056ED09B" w14:textId="77777777" w:rsidR="002D4B50" w:rsidRPr="002C211D" w:rsidRDefault="002D4B50" w:rsidP="75A61272">
            <w:pPr>
              <w:rPr>
                <w:rFonts w:ascii="Arial" w:eastAsia="Arial" w:hAnsi="Arial" w:cs="Arial"/>
                <w:b/>
                <w:bCs/>
                <w:sz w:val="22"/>
                <w:szCs w:val="22"/>
              </w:rPr>
            </w:pPr>
            <w:r w:rsidRPr="002C211D">
              <w:rPr>
                <w:rFonts w:ascii="Arial" w:eastAsia="Arial" w:hAnsi="Arial" w:cs="Arial"/>
                <w:b/>
                <w:bCs/>
                <w:sz w:val="22"/>
                <w:szCs w:val="22"/>
              </w:rPr>
              <w:t>Lead NHS Hospital/Trust in which training will take place</w:t>
            </w:r>
          </w:p>
          <w:p w14:paraId="780C8501" w14:textId="3C40A64C" w:rsidR="002D4B50" w:rsidRPr="0092219F" w:rsidRDefault="3A3A7C3C" w:rsidP="75A61272">
            <w:pPr>
              <w:rPr>
                <w:rFonts w:ascii="Arial" w:eastAsia="Arial" w:hAnsi="Arial" w:cs="Arial"/>
                <w:sz w:val="22"/>
                <w:szCs w:val="22"/>
                <w:lang w:eastAsia="en-US"/>
              </w:rPr>
            </w:pPr>
            <w:r w:rsidRPr="002C211D">
              <w:rPr>
                <w:rFonts w:ascii="Arial" w:eastAsia="Arial" w:hAnsi="Arial" w:cs="Arial"/>
                <w:sz w:val="22"/>
                <w:szCs w:val="22"/>
                <w:lang w:eastAsia="en-US"/>
              </w:rPr>
              <w:t xml:space="preserve">The ACF programme will be overseen by a lead NHS Trust within the West Midlands Workforce </w:t>
            </w:r>
            <w:r w:rsidR="00903AF8" w:rsidRPr="002C211D">
              <w:rPr>
                <w:rFonts w:ascii="Arial" w:eastAsia="Arial" w:hAnsi="Arial" w:cs="Arial"/>
                <w:sz w:val="22"/>
                <w:szCs w:val="22"/>
                <w:lang w:eastAsia="en-US"/>
              </w:rPr>
              <w:t>N</w:t>
            </w:r>
            <w:r w:rsidR="000735FB" w:rsidRPr="002C211D">
              <w:rPr>
                <w:rFonts w:ascii="Arial" w:eastAsia="Arial" w:hAnsi="Arial" w:cs="Arial"/>
                <w:sz w:val="22"/>
                <w:szCs w:val="22"/>
                <w:lang w:eastAsia="en-US"/>
              </w:rPr>
              <w:t>HSE</w:t>
            </w:r>
            <w:r w:rsidRPr="002C211D">
              <w:rPr>
                <w:rFonts w:ascii="Arial" w:eastAsia="Arial" w:hAnsi="Arial" w:cs="Arial"/>
                <w:sz w:val="22"/>
                <w:szCs w:val="22"/>
                <w:lang w:eastAsia="en-US"/>
              </w:rPr>
              <w:t xml:space="preserve"> area but trainees may be required to rotate to other trusts within this</w:t>
            </w:r>
            <w:r w:rsidRPr="17136F58">
              <w:rPr>
                <w:rFonts w:ascii="Arial" w:eastAsia="Arial" w:hAnsi="Arial" w:cs="Arial"/>
                <w:sz w:val="22"/>
                <w:szCs w:val="22"/>
                <w:lang w:eastAsia="en-US"/>
              </w:rPr>
              <w:t xml:space="preserve"> area during their training.</w:t>
            </w:r>
            <w:r w:rsidR="1835B6CC" w:rsidRPr="17136F58">
              <w:rPr>
                <w:rFonts w:ascii="Arial" w:eastAsia="Arial" w:hAnsi="Arial" w:cs="Arial"/>
                <w:sz w:val="22"/>
                <w:szCs w:val="22"/>
              </w:rPr>
              <w:t xml:space="preserve"> </w:t>
            </w:r>
            <w:r w:rsidRPr="17136F58">
              <w:rPr>
                <w:rFonts w:ascii="Arial" w:eastAsia="Arial" w:hAnsi="Arial" w:cs="Arial"/>
                <w:sz w:val="22"/>
                <w:szCs w:val="22"/>
                <w:lang w:eastAsia="en-US"/>
              </w:rPr>
              <w:t>For further information about the location of the post please contact the academic supervisor.</w:t>
            </w:r>
          </w:p>
          <w:p w14:paraId="07458235" w14:textId="4EDBA98B" w:rsidR="002D4B50" w:rsidRPr="0092219F" w:rsidRDefault="002D4B50" w:rsidP="75A61272">
            <w:pPr>
              <w:rPr>
                <w:rFonts w:ascii="Arial" w:eastAsia="Arial" w:hAnsi="Arial" w:cs="Arial"/>
                <w:sz w:val="22"/>
                <w:szCs w:val="22"/>
                <w:lang w:eastAsia="en-US"/>
              </w:rPr>
            </w:pPr>
          </w:p>
        </w:tc>
      </w:tr>
      <w:tr w:rsidR="002D4B50" w:rsidRPr="00600EC4" w14:paraId="7F38344D" w14:textId="77777777" w:rsidTr="17136F58">
        <w:trPr>
          <w:jc w:val="center"/>
        </w:trPr>
        <w:tc>
          <w:tcPr>
            <w:tcW w:w="9968" w:type="dxa"/>
          </w:tcPr>
          <w:p w14:paraId="58406F91" w14:textId="57B9B494" w:rsidR="00D06C7F" w:rsidRPr="00CD5122" w:rsidRDefault="002D4B50" w:rsidP="75A61272">
            <w:pPr>
              <w:rPr>
                <w:rFonts w:ascii="Arial" w:eastAsia="Arial" w:hAnsi="Arial" w:cs="Arial"/>
                <w:b/>
                <w:bCs/>
                <w:sz w:val="22"/>
                <w:szCs w:val="22"/>
              </w:rPr>
            </w:pPr>
            <w:r w:rsidRPr="75A61272">
              <w:rPr>
                <w:rFonts w:ascii="Arial" w:eastAsia="Arial" w:hAnsi="Arial" w:cs="Arial"/>
                <w:b/>
                <w:bCs/>
                <w:sz w:val="22"/>
                <w:szCs w:val="22"/>
              </w:rPr>
              <w:t>Research institutions in which training will take place</w:t>
            </w:r>
          </w:p>
          <w:p w14:paraId="61773E68" w14:textId="43498F07" w:rsidR="3B640818" w:rsidRDefault="3B640818" w:rsidP="75A61272">
            <w:pPr>
              <w:rPr>
                <w:rFonts w:ascii="Arial" w:eastAsia="Arial" w:hAnsi="Arial" w:cs="Arial"/>
                <w:sz w:val="22"/>
                <w:szCs w:val="22"/>
              </w:rPr>
            </w:pPr>
            <w:r w:rsidRPr="75A61272">
              <w:rPr>
                <w:rFonts w:ascii="Arial" w:eastAsia="Arial" w:hAnsi="Arial" w:cs="Arial"/>
                <w:sz w:val="22"/>
                <w:szCs w:val="22"/>
              </w:rPr>
              <w:t>College of Medicine and Health,</w:t>
            </w:r>
          </w:p>
          <w:p w14:paraId="3B04E9FE" w14:textId="575426B3" w:rsidR="00D06C7F" w:rsidRPr="00CD5122" w:rsidRDefault="00D06C7F" w:rsidP="75A61272">
            <w:pPr>
              <w:rPr>
                <w:rFonts w:ascii="Arial" w:eastAsia="Arial" w:hAnsi="Arial" w:cs="Arial"/>
                <w:sz w:val="22"/>
                <w:szCs w:val="22"/>
              </w:rPr>
            </w:pPr>
            <w:r w:rsidRPr="75A61272">
              <w:rPr>
                <w:rFonts w:ascii="Arial" w:eastAsia="Arial" w:hAnsi="Arial" w:cs="Arial"/>
                <w:sz w:val="22"/>
                <w:szCs w:val="22"/>
              </w:rPr>
              <w:t>Birming</w:t>
            </w:r>
            <w:r w:rsidR="00F66C17" w:rsidRPr="75A61272">
              <w:rPr>
                <w:rFonts w:ascii="Arial" w:eastAsia="Arial" w:hAnsi="Arial" w:cs="Arial"/>
                <w:sz w:val="22"/>
                <w:szCs w:val="22"/>
              </w:rPr>
              <w:t xml:space="preserve">ham </w:t>
            </w:r>
            <w:r w:rsidRPr="75A61272">
              <w:rPr>
                <w:rFonts w:ascii="Arial" w:eastAsia="Arial" w:hAnsi="Arial" w:cs="Arial"/>
                <w:sz w:val="22"/>
                <w:szCs w:val="22"/>
              </w:rPr>
              <w:t>Acute Care Research Group</w:t>
            </w:r>
            <w:r w:rsidR="6E7900A0" w:rsidRPr="75A61272">
              <w:rPr>
                <w:rFonts w:ascii="Arial" w:eastAsia="Arial" w:hAnsi="Arial" w:cs="Arial"/>
                <w:sz w:val="22"/>
                <w:szCs w:val="22"/>
              </w:rPr>
              <w:t>,</w:t>
            </w:r>
          </w:p>
          <w:p w14:paraId="4691775C" w14:textId="056FA3E5" w:rsidR="00D06C7F" w:rsidRPr="00CD5122" w:rsidRDefault="0ABB10F1" w:rsidP="75A61272">
            <w:pPr>
              <w:rPr>
                <w:rFonts w:ascii="Arial" w:eastAsia="Arial" w:hAnsi="Arial" w:cs="Arial"/>
                <w:sz w:val="22"/>
                <w:szCs w:val="22"/>
              </w:rPr>
            </w:pPr>
            <w:r w:rsidRPr="75A61272">
              <w:rPr>
                <w:rFonts w:ascii="Arial" w:eastAsia="Arial" w:hAnsi="Arial" w:cs="Arial"/>
                <w:sz w:val="22"/>
                <w:szCs w:val="22"/>
              </w:rPr>
              <w:t xml:space="preserve">Department </w:t>
            </w:r>
            <w:r w:rsidR="00D06C7F" w:rsidRPr="75A61272">
              <w:rPr>
                <w:rFonts w:ascii="Arial" w:eastAsia="Arial" w:hAnsi="Arial" w:cs="Arial"/>
                <w:sz w:val="22"/>
                <w:szCs w:val="22"/>
              </w:rPr>
              <w:t>of Inflammation and Ageing</w:t>
            </w:r>
            <w:r w:rsidR="2FB1998F" w:rsidRPr="75A61272">
              <w:rPr>
                <w:rFonts w:ascii="Arial" w:eastAsia="Arial" w:hAnsi="Arial" w:cs="Arial"/>
                <w:sz w:val="22"/>
                <w:szCs w:val="22"/>
              </w:rPr>
              <w:t>,</w:t>
            </w:r>
          </w:p>
          <w:p w14:paraId="35C42172" w14:textId="02F14942" w:rsidR="3914B552" w:rsidRDefault="3914B552" w:rsidP="75A61272">
            <w:pPr>
              <w:rPr>
                <w:rFonts w:ascii="Arial" w:eastAsia="Arial" w:hAnsi="Arial" w:cs="Arial"/>
                <w:sz w:val="22"/>
                <w:szCs w:val="22"/>
              </w:rPr>
            </w:pPr>
            <w:r w:rsidRPr="75A61272">
              <w:rPr>
                <w:rFonts w:ascii="Arial" w:eastAsia="Arial" w:hAnsi="Arial" w:cs="Arial"/>
                <w:sz w:val="22"/>
                <w:szCs w:val="22"/>
              </w:rPr>
              <w:t>University of Birmingham</w:t>
            </w:r>
            <w:r w:rsidR="1A42E45B" w:rsidRPr="75A61272">
              <w:rPr>
                <w:rFonts w:ascii="Arial" w:eastAsia="Arial" w:hAnsi="Arial" w:cs="Arial"/>
                <w:sz w:val="22"/>
                <w:szCs w:val="22"/>
              </w:rPr>
              <w:t>.</w:t>
            </w:r>
          </w:p>
          <w:p w14:paraId="559CE634" w14:textId="77777777" w:rsidR="002D4B50" w:rsidRPr="00600EC4" w:rsidRDefault="002D4B50" w:rsidP="75A61272">
            <w:pPr>
              <w:rPr>
                <w:rFonts w:ascii="Arial" w:eastAsia="Arial" w:hAnsi="Arial" w:cs="Arial"/>
                <w:sz w:val="22"/>
                <w:szCs w:val="22"/>
              </w:rPr>
            </w:pPr>
          </w:p>
        </w:tc>
      </w:tr>
      <w:tr w:rsidR="002D4B50" w:rsidRPr="00600EC4" w14:paraId="536E0D5D" w14:textId="77777777" w:rsidTr="17136F58">
        <w:trPr>
          <w:jc w:val="center"/>
        </w:trPr>
        <w:tc>
          <w:tcPr>
            <w:tcW w:w="9968" w:type="dxa"/>
          </w:tcPr>
          <w:p w14:paraId="134EC562" w14:textId="77777777" w:rsidR="002D4B50" w:rsidRPr="00600EC4" w:rsidRDefault="002D4B50" w:rsidP="75A61272">
            <w:pPr>
              <w:rPr>
                <w:rFonts w:ascii="Arial" w:eastAsia="Arial" w:hAnsi="Arial" w:cs="Arial"/>
                <w:b/>
                <w:bCs/>
                <w:sz w:val="22"/>
                <w:szCs w:val="22"/>
              </w:rPr>
            </w:pPr>
            <w:r w:rsidRPr="75A61272">
              <w:rPr>
                <w:rFonts w:ascii="Arial" w:eastAsia="Arial" w:hAnsi="Arial" w:cs="Arial"/>
                <w:b/>
                <w:bCs/>
                <w:sz w:val="22"/>
                <w:szCs w:val="22"/>
              </w:rPr>
              <w:t>What arrangement of day release or block release will be used for protected research time?</w:t>
            </w:r>
          </w:p>
          <w:p w14:paraId="1A634C98" w14:textId="525BC3A4" w:rsidR="002D4B50" w:rsidRPr="00600EC4" w:rsidRDefault="00D06C7F" w:rsidP="75A61272">
            <w:pPr>
              <w:pStyle w:val="PlainText"/>
              <w:jc w:val="both"/>
              <w:rPr>
                <w:rFonts w:eastAsia="Arial"/>
              </w:rPr>
            </w:pPr>
            <w:r w:rsidRPr="75A61272">
              <w:rPr>
                <w:rFonts w:eastAsia="Arial"/>
              </w:rPr>
              <w:t>Dedicated research blocks</w:t>
            </w:r>
            <w:r w:rsidR="00610FBD" w:rsidRPr="75A61272">
              <w:rPr>
                <w:rFonts w:eastAsia="Arial"/>
              </w:rPr>
              <w:t xml:space="preserve"> (6-12 weeks)</w:t>
            </w:r>
            <w:r w:rsidR="0004781C" w:rsidRPr="75A61272">
              <w:rPr>
                <w:rFonts w:eastAsia="Arial"/>
              </w:rPr>
              <w:t xml:space="preserve">. But will be tailored to compliment the </w:t>
            </w:r>
            <w:r w:rsidR="00610FBD" w:rsidRPr="75A61272">
              <w:rPr>
                <w:rFonts w:eastAsia="Arial"/>
              </w:rPr>
              <w:t xml:space="preserve">clinical </w:t>
            </w:r>
            <w:r w:rsidR="0004781C" w:rsidRPr="75A61272">
              <w:rPr>
                <w:rFonts w:eastAsia="Arial"/>
              </w:rPr>
              <w:t>and academic requirements of the Academic Clinical Fellow. Trainees will be expected to complete a Masters in Research</w:t>
            </w:r>
          </w:p>
          <w:p w14:paraId="4FF70B01" w14:textId="19DA8134" w:rsidR="002D4B50" w:rsidRPr="00600EC4" w:rsidRDefault="002D4B50" w:rsidP="75A61272">
            <w:pPr>
              <w:pStyle w:val="PlainText"/>
              <w:jc w:val="both"/>
              <w:rPr>
                <w:rFonts w:eastAsia="Arial"/>
              </w:rPr>
            </w:pPr>
          </w:p>
        </w:tc>
      </w:tr>
      <w:tr w:rsidR="002D4B50" w:rsidRPr="00600EC4" w14:paraId="223BB290" w14:textId="77777777" w:rsidTr="17136F58">
        <w:trPr>
          <w:jc w:val="center"/>
        </w:trPr>
        <w:tc>
          <w:tcPr>
            <w:tcW w:w="9968" w:type="dxa"/>
          </w:tcPr>
          <w:p w14:paraId="1DE70DF1" w14:textId="77777777" w:rsidR="002D4B50" w:rsidRPr="00600EC4" w:rsidRDefault="002D4B50" w:rsidP="75A61272">
            <w:pPr>
              <w:rPr>
                <w:rFonts w:ascii="Arial" w:eastAsia="Arial" w:hAnsi="Arial" w:cs="Arial"/>
                <w:b/>
                <w:bCs/>
                <w:sz w:val="22"/>
                <w:szCs w:val="22"/>
              </w:rPr>
            </w:pPr>
            <w:r w:rsidRPr="75A61272">
              <w:rPr>
                <w:rFonts w:ascii="Arial" w:eastAsia="Arial" w:hAnsi="Arial" w:cs="Arial"/>
                <w:b/>
                <w:bCs/>
                <w:sz w:val="22"/>
                <w:szCs w:val="22"/>
              </w:rPr>
              <w:t xml:space="preserve">Description of research component of programme </w:t>
            </w:r>
          </w:p>
          <w:p w14:paraId="440E94E4" w14:textId="77777777" w:rsidR="00D06C7F" w:rsidRPr="00D06C7F" w:rsidRDefault="00610FBD" w:rsidP="75A61272">
            <w:pPr>
              <w:rPr>
                <w:rFonts w:ascii="Arial" w:eastAsia="Arial" w:hAnsi="Arial" w:cs="Arial"/>
                <w:sz w:val="22"/>
                <w:szCs w:val="22"/>
              </w:rPr>
            </w:pPr>
            <w:r w:rsidRPr="75A61272">
              <w:rPr>
                <w:rFonts w:ascii="Arial" w:eastAsia="Arial" w:hAnsi="Arial" w:cs="Arial"/>
                <w:sz w:val="22"/>
                <w:szCs w:val="22"/>
              </w:rPr>
              <w:t xml:space="preserve">Intensive care </w:t>
            </w:r>
            <w:r w:rsidR="00D06C7F" w:rsidRPr="75A61272">
              <w:rPr>
                <w:rFonts w:ascii="Arial" w:eastAsia="Arial" w:hAnsi="Arial" w:cs="Arial"/>
                <w:sz w:val="22"/>
                <w:szCs w:val="22"/>
              </w:rPr>
              <w:t xml:space="preserve">Medicine research at the University of Birmingham is part of the Birmingham Acute Care Research (BACR) Group.  The BACR is a globally unique, cross-disciplinary, cross-Institute and inter-hospital acute care research collaborative. </w:t>
            </w:r>
          </w:p>
          <w:p w14:paraId="7E72CD76" w14:textId="77777777" w:rsidR="00D06C7F" w:rsidRPr="00D06C7F" w:rsidRDefault="00D06C7F" w:rsidP="75A61272">
            <w:pPr>
              <w:rPr>
                <w:rFonts w:ascii="Arial" w:eastAsia="Arial" w:hAnsi="Arial" w:cs="Arial"/>
                <w:sz w:val="22"/>
                <w:szCs w:val="22"/>
              </w:rPr>
            </w:pPr>
          </w:p>
          <w:p w14:paraId="15411185" w14:textId="0400E126" w:rsidR="00F66C17" w:rsidRPr="00F66C17" w:rsidRDefault="00D06C7F" w:rsidP="75A61272">
            <w:pPr>
              <w:rPr>
                <w:rFonts w:ascii="Arial" w:eastAsia="Arial" w:hAnsi="Arial" w:cs="Arial"/>
                <w:sz w:val="22"/>
                <w:szCs w:val="22"/>
                <w:lang w:val="en-US"/>
              </w:rPr>
            </w:pPr>
            <w:r w:rsidRPr="75A61272">
              <w:rPr>
                <w:rFonts w:ascii="Arial" w:eastAsia="Arial" w:hAnsi="Arial" w:cs="Arial"/>
                <w:sz w:val="22"/>
                <w:szCs w:val="22"/>
              </w:rPr>
              <w:t xml:space="preserve">The </w:t>
            </w:r>
            <w:r w:rsidR="00610FBD" w:rsidRPr="75A61272">
              <w:rPr>
                <w:rFonts w:ascii="Arial" w:eastAsia="Arial" w:hAnsi="Arial" w:cs="Arial"/>
                <w:sz w:val="22"/>
                <w:szCs w:val="22"/>
              </w:rPr>
              <w:t xml:space="preserve">Intensive Care </w:t>
            </w:r>
            <w:r w:rsidRPr="75A61272">
              <w:rPr>
                <w:rFonts w:ascii="Arial" w:eastAsia="Arial" w:hAnsi="Arial" w:cs="Arial"/>
                <w:sz w:val="22"/>
                <w:szCs w:val="22"/>
              </w:rPr>
              <w:t xml:space="preserve">Medicine </w:t>
            </w:r>
            <w:r w:rsidR="00F66C17" w:rsidRPr="75A61272">
              <w:rPr>
                <w:rFonts w:ascii="Arial" w:eastAsia="Arial" w:hAnsi="Arial" w:cs="Arial"/>
                <w:sz w:val="22"/>
                <w:szCs w:val="22"/>
                <w:lang w:val="en-US"/>
              </w:rPr>
              <w:t xml:space="preserve">branch of the BACR encompasses the overall vision of the </w:t>
            </w:r>
            <w:r w:rsidR="00F66C17" w:rsidRPr="75A61272">
              <w:rPr>
                <w:rFonts w:ascii="Arial" w:eastAsia="Arial" w:hAnsi="Arial" w:cs="Arial"/>
                <w:sz w:val="22"/>
                <w:szCs w:val="22"/>
              </w:rPr>
              <w:t>group with a strong basic/translational, clinical and health data/bioinformatics research track record with an established base wit</w:t>
            </w:r>
            <w:r w:rsidR="00866AEB" w:rsidRPr="75A61272">
              <w:rPr>
                <w:rFonts w:ascii="Arial" w:eastAsia="Arial" w:hAnsi="Arial" w:cs="Arial"/>
                <w:sz w:val="22"/>
                <w:szCs w:val="22"/>
              </w:rPr>
              <w:t>hin the Department</w:t>
            </w:r>
            <w:r w:rsidR="00F66C17" w:rsidRPr="75A61272">
              <w:rPr>
                <w:rFonts w:ascii="Arial" w:eastAsia="Arial" w:hAnsi="Arial" w:cs="Arial"/>
                <w:sz w:val="22"/>
                <w:szCs w:val="22"/>
              </w:rPr>
              <w:t xml:space="preserve"> of Inflammation and Ageing (IIA)</w:t>
            </w:r>
            <w:r w:rsidR="00866AEB" w:rsidRPr="75A61272">
              <w:rPr>
                <w:rFonts w:ascii="Arial" w:eastAsia="Arial" w:hAnsi="Arial" w:cs="Arial"/>
                <w:sz w:val="22"/>
                <w:szCs w:val="22"/>
              </w:rPr>
              <w:t xml:space="preserve"> within the School of Infection, Inflammation and Immunity</w:t>
            </w:r>
            <w:r w:rsidR="00F66C17" w:rsidRPr="75A61272">
              <w:rPr>
                <w:rFonts w:ascii="Arial" w:eastAsia="Arial" w:hAnsi="Arial" w:cs="Arial"/>
                <w:sz w:val="22"/>
                <w:szCs w:val="22"/>
              </w:rPr>
              <w:t xml:space="preserve"> and a history of cross institute working</w:t>
            </w:r>
            <w:r w:rsidR="00840CC2" w:rsidRPr="75A61272">
              <w:rPr>
                <w:rFonts w:ascii="Arial" w:eastAsia="Arial" w:hAnsi="Arial" w:cs="Arial"/>
                <w:sz w:val="22"/>
                <w:szCs w:val="22"/>
              </w:rPr>
              <w:t>, including Health Data Scientists and Computer Biologists</w:t>
            </w:r>
            <w:r w:rsidR="00866AEB" w:rsidRPr="75A61272">
              <w:rPr>
                <w:rFonts w:ascii="Arial" w:eastAsia="Arial" w:hAnsi="Arial" w:cs="Arial"/>
                <w:sz w:val="22"/>
                <w:szCs w:val="22"/>
              </w:rPr>
              <w:t xml:space="preserve"> and Bioinformaticians</w:t>
            </w:r>
            <w:r w:rsidR="00840CC2" w:rsidRPr="75A61272">
              <w:rPr>
                <w:rFonts w:ascii="Arial" w:eastAsia="Arial" w:hAnsi="Arial" w:cs="Arial"/>
                <w:sz w:val="22"/>
                <w:szCs w:val="22"/>
              </w:rPr>
              <w:t>. These</w:t>
            </w:r>
            <w:r w:rsidR="00F66C17" w:rsidRPr="75A61272">
              <w:rPr>
                <w:rFonts w:ascii="Arial" w:eastAsia="Arial" w:hAnsi="Arial" w:cs="Arial"/>
                <w:sz w:val="22"/>
                <w:szCs w:val="22"/>
              </w:rPr>
              <w:t xml:space="preserve"> are further enhanced by close working relationships with respiratory, elderly care, critical care and perioperative medicine, and partnerships with core infrastructure such as the PIONEER data hub (see </w:t>
            </w:r>
            <w:hyperlink r:id="rId10" w:history="1">
              <w:r w:rsidR="008F640F" w:rsidRPr="006079A0">
                <w:rPr>
                  <w:rStyle w:val="Hyperlink"/>
                  <w:rFonts w:ascii="Arial" w:eastAsia="Arial" w:hAnsi="Arial" w:cs="Arial"/>
                  <w:sz w:val="22"/>
                  <w:szCs w:val="22"/>
                </w:rPr>
                <w:t>www.PIONEERdatahub.co.uk</w:t>
              </w:r>
            </w:hyperlink>
            <w:r w:rsidR="00F66C17" w:rsidRPr="75A61272">
              <w:rPr>
                <w:rFonts w:ascii="Arial" w:eastAsia="Arial" w:hAnsi="Arial" w:cs="Arial"/>
                <w:sz w:val="22"/>
                <w:szCs w:val="22"/>
              </w:rPr>
              <w:t>), the Royal Centre for Defence Medicine, Birmingham’s Biomedical Research Centre, NIHR/Wellcome Clinical Resear</w:t>
            </w:r>
            <w:r w:rsidR="00866AEB" w:rsidRPr="75A61272">
              <w:rPr>
                <w:rFonts w:ascii="Arial" w:eastAsia="Arial" w:hAnsi="Arial" w:cs="Arial"/>
                <w:sz w:val="22"/>
                <w:szCs w:val="22"/>
              </w:rPr>
              <w:t>ch Facility, Department</w:t>
            </w:r>
            <w:r w:rsidR="00F66C17" w:rsidRPr="75A61272">
              <w:rPr>
                <w:rFonts w:ascii="Arial" w:eastAsia="Arial" w:hAnsi="Arial" w:cs="Arial"/>
                <w:sz w:val="22"/>
                <w:szCs w:val="22"/>
              </w:rPr>
              <w:t xml:space="preserve"> for Applied Health Research and HealthCare Technology Institute.</w:t>
            </w:r>
          </w:p>
          <w:p w14:paraId="7C49D349" w14:textId="77777777" w:rsidR="00F66C17" w:rsidRDefault="00F66C17" w:rsidP="75A61272">
            <w:pPr>
              <w:rPr>
                <w:rFonts w:ascii="Arial" w:eastAsia="Arial" w:hAnsi="Arial" w:cs="Arial"/>
                <w:sz w:val="22"/>
                <w:szCs w:val="22"/>
              </w:rPr>
            </w:pPr>
          </w:p>
          <w:p w14:paraId="373B8BA9" w14:textId="362307D8" w:rsidR="00840CC2" w:rsidRDefault="66B18EAC" w:rsidP="75A61272">
            <w:pPr>
              <w:rPr>
                <w:rFonts w:ascii="Arial" w:eastAsia="Arial" w:hAnsi="Arial" w:cs="Arial"/>
                <w:sz w:val="22"/>
                <w:szCs w:val="22"/>
              </w:rPr>
            </w:pPr>
            <w:r w:rsidRPr="36B085EB">
              <w:rPr>
                <w:rFonts w:ascii="Arial" w:eastAsia="Arial" w:hAnsi="Arial" w:cs="Arial"/>
                <w:sz w:val="22"/>
                <w:szCs w:val="22"/>
              </w:rPr>
              <w:t>BACR houses PIONEER, the Health Data Hub focused on acute care.  This hub curates highly granular health data from our diverse population, linking data from primary and secondary care providers to understand acute illness from onset to outcome.  The PIONEER team include 12 data scientists and analysts to work alongside clinicians, to enable data driven insights to lead to health improvements.  We have current active research in adults and children with sepsis, acute respiratory distress syndrome (ARDS), post-operative pulmonary complications, post and peri-operative pain, trauma, neuro-trauma, delirium on ICU, post-transplant organ dysfunction, post-acute/critical care morbidity and immuneparaesis, neuro</w:t>
            </w:r>
            <w:r w:rsidR="579636B2" w:rsidRPr="36B085EB">
              <w:rPr>
                <w:rFonts w:ascii="Arial" w:eastAsia="Arial" w:hAnsi="Arial" w:cs="Arial"/>
                <w:sz w:val="22"/>
                <w:szCs w:val="22"/>
              </w:rPr>
              <w:t>-</w:t>
            </w:r>
            <w:r w:rsidRPr="36B085EB">
              <w:rPr>
                <w:rFonts w:ascii="Arial" w:eastAsia="Arial" w:hAnsi="Arial" w:cs="Arial"/>
                <w:sz w:val="22"/>
                <w:szCs w:val="22"/>
              </w:rPr>
              <w:t>prognostication, studying recommended tools to guide fluid resuscitation in older adults, assessing the impact of sarcopenia</w:t>
            </w:r>
            <w:r w:rsidR="6CB38C0C" w:rsidRPr="36B085EB">
              <w:rPr>
                <w:rFonts w:ascii="Arial" w:eastAsia="Arial" w:hAnsi="Arial" w:cs="Arial"/>
                <w:sz w:val="22"/>
                <w:szCs w:val="22"/>
              </w:rPr>
              <w:t>/frailty</w:t>
            </w:r>
            <w:r w:rsidRPr="36B085EB">
              <w:rPr>
                <w:rFonts w:ascii="Arial" w:eastAsia="Arial" w:hAnsi="Arial" w:cs="Arial"/>
                <w:sz w:val="22"/>
                <w:szCs w:val="22"/>
              </w:rPr>
              <w:t xml:space="preserve"> on acute medical</w:t>
            </w:r>
            <w:r w:rsidR="579636B2" w:rsidRPr="36B085EB">
              <w:rPr>
                <w:rFonts w:ascii="Arial" w:eastAsia="Arial" w:hAnsi="Arial" w:cs="Arial"/>
                <w:sz w:val="22"/>
                <w:szCs w:val="22"/>
              </w:rPr>
              <w:t>/surgical</w:t>
            </w:r>
            <w:r w:rsidRPr="36B085EB">
              <w:rPr>
                <w:rFonts w:ascii="Arial" w:eastAsia="Arial" w:hAnsi="Arial" w:cs="Arial"/>
                <w:sz w:val="22"/>
                <w:szCs w:val="22"/>
              </w:rPr>
              <w:t xml:space="preserve"> trajectories, validating acuity scores</w:t>
            </w:r>
            <w:r w:rsidR="579636B2" w:rsidRPr="36B085EB">
              <w:rPr>
                <w:rFonts w:ascii="Arial" w:eastAsia="Arial" w:hAnsi="Arial" w:cs="Arial"/>
                <w:sz w:val="22"/>
                <w:szCs w:val="22"/>
              </w:rPr>
              <w:t>, prognostic scores</w:t>
            </w:r>
            <w:r w:rsidRPr="36B085EB">
              <w:rPr>
                <w:rFonts w:ascii="Arial" w:eastAsia="Arial" w:hAnsi="Arial" w:cs="Arial"/>
                <w:sz w:val="22"/>
                <w:szCs w:val="22"/>
              </w:rPr>
              <w:t xml:space="preserve"> in critically unwell children and older, multi-morbid patients with complex care needs and defining phenotypes of delirium,</w:t>
            </w:r>
            <w:r w:rsidR="579636B2" w:rsidRPr="36B085EB">
              <w:rPr>
                <w:rFonts w:ascii="Arial" w:eastAsia="Arial" w:hAnsi="Arial" w:cs="Arial"/>
                <w:sz w:val="22"/>
                <w:szCs w:val="22"/>
              </w:rPr>
              <w:t xml:space="preserve"> sepsis,</w:t>
            </w:r>
            <w:r w:rsidRPr="36B085EB">
              <w:rPr>
                <w:rFonts w:ascii="Arial" w:eastAsia="Arial" w:hAnsi="Arial" w:cs="Arial"/>
                <w:sz w:val="22"/>
                <w:szCs w:val="22"/>
              </w:rPr>
              <w:t xml:space="preserve"> </w:t>
            </w:r>
            <w:r w:rsidR="6CB38C0C" w:rsidRPr="36B085EB">
              <w:rPr>
                <w:rFonts w:ascii="Arial" w:eastAsia="Arial" w:hAnsi="Arial" w:cs="Arial"/>
                <w:sz w:val="22"/>
                <w:szCs w:val="22"/>
              </w:rPr>
              <w:t xml:space="preserve">AKI, </w:t>
            </w:r>
            <w:r w:rsidRPr="36B085EB">
              <w:rPr>
                <w:rFonts w:ascii="Arial" w:eastAsia="Arial" w:hAnsi="Arial" w:cs="Arial"/>
                <w:sz w:val="22"/>
                <w:szCs w:val="22"/>
              </w:rPr>
              <w:t>big data</w:t>
            </w:r>
            <w:r w:rsidR="3359D5D6" w:rsidRPr="36B085EB">
              <w:rPr>
                <w:rFonts w:ascii="Arial" w:eastAsia="Arial" w:hAnsi="Arial" w:cs="Arial"/>
                <w:sz w:val="22"/>
                <w:szCs w:val="22"/>
              </w:rPr>
              <w:t>, clinical trials</w:t>
            </w:r>
            <w:r w:rsidRPr="36B085EB">
              <w:rPr>
                <w:rFonts w:ascii="Arial" w:eastAsia="Arial" w:hAnsi="Arial" w:cs="Arial"/>
                <w:sz w:val="22"/>
                <w:szCs w:val="22"/>
              </w:rPr>
              <w:t xml:space="preserve"> and health systems research</w:t>
            </w:r>
            <w:r w:rsidR="579636B2" w:rsidRPr="36B085EB">
              <w:rPr>
                <w:rFonts w:ascii="Arial" w:eastAsia="Arial" w:hAnsi="Arial" w:cs="Arial"/>
                <w:sz w:val="22"/>
                <w:szCs w:val="22"/>
              </w:rPr>
              <w:t>. Projects and research training will be uniquely placed to combine big data</w:t>
            </w:r>
            <w:r w:rsidR="5C11A64D" w:rsidRPr="36B085EB">
              <w:rPr>
                <w:rFonts w:ascii="Arial" w:eastAsia="Arial" w:hAnsi="Arial" w:cs="Arial"/>
                <w:sz w:val="22"/>
                <w:szCs w:val="22"/>
              </w:rPr>
              <w:t>, AI</w:t>
            </w:r>
            <w:r w:rsidR="001F3910">
              <w:rPr>
                <w:rFonts w:ascii="Arial" w:eastAsia="Arial" w:hAnsi="Arial" w:cs="Arial"/>
                <w:sz w:val="22"/>
                <w:szCs w:val="22"/>
              </w:rPr>
              <w:t xml:space="preserve"> </w:t>
            </w:r>
            <w:r w:rsidR="579636B2" w:rsidRPr="36B085EB">
              <w:rPr>
                <w:rFonts w:ascii="Arial" w:eastAsia="Arial" w:hAnsi="Arial" w:cs="Arial"/>
                <w:sz w:val="22"/>
                <w:szCs w:val="22"/>
              </w:rPr>
              <w:t>with clinical and biological phenotypes to understand the interactions and mechanisms of disease and outcomes. Project supervision will be tailored for the needs of the project.</w:t>
            </w:r>
          </w:p>
          <w:p w14:paraId="02699ADB" w14:textId="77777777" w:rsidR="00F66C17" w:rsidRDefault="00F66C17" w:rsidP="75A61272">
            <w:pPr>
              <w:rPr>
                <w:rFonts w:ascii="Arial" w:eastAsia="Arial" w:hAnsi="Arial" w:cs="Arial"/>
                <w:sz w:val="22"/>
                <w:szCs w:val="22"/>
              </w:rPr>
            </w:pPr>
          </w:p>
          <w:p w14:paraId="28666979" w14:textId="77777777" w:rsidR="0092219F" w:rsidRPr="00D06C7F" w:rsidRDefault="0092219F" w:rsidP="75A61272">
            <w:pPr>
              <w:rPr>
                <w:rFonts w:ascii="Arial" w:eastAsia="Arial" w:hAnsi="Arial" w:cs="Arial"/>
                <w:sz w:val="22"/>
                <w:szCs w:val="22"/>
              </w:rPr>
            </w:pPr>
            <w:r w:rsidRPr="75A61272">
              <w:rPr>
                <w:rFonts w:ascii="Arial" w:eastAsia="Arial" w:hAnsi="Arial" w:cs="Arial"/>
                <w:sz w:val="22"/>
                <w:szCs w:val="22"/>
              </w:rPr>
              <w:t xml:space="preserve">Our previous ACFs have gone </w:t>
            </w:r>
            <w:r w:rsidR="00872EBC" w:rsidRPr="75A61272">
              <w:rPr>
                <w:rFonts w:ascii="Arial" w:eastAsia="Arial" w:hAnsi="Arial" w:cs="Arial"/>
                <w:sz w:val="22"/>
                <w:szCs w:val="22"/>
              </w:rPr>
              <w:t>on to gain successful grants, publications, prizes and are completing PhDs.</w:t>
            </w:r>
          </w:p>
          <w:p w14:paraId="7BE91D59" w14:textId="77777777" w:rsidR="00D06C7F" w:rsidRPr="00D06C7F" w:rsidRDefault="00D06C7F" w:rsidP="75A61272">
            <w:pPr>
              <w:rPr>
                <w:rFonts w:ascii="Arial" w:eastAsia="Arial" w:hAnsi="Arial" w:cs="Arial"/>
                <w:sz w:val="22"/>
                <w:szCs w:val="22"/>
              </w:rPr>
            </w:pPr>
          </w:p>
          <w:p w14:paraId="3917E0BC" w14:textId="77777777" w:rsidR="00D06C7F" w:rsidRPr="00D06C7F" w:rsidRDefault="00D06C7F" w:rsidP="75A61272">
            <w:pPr>
              <w:rPr>
                <w:rFonts w:ascii="Arial" w:eastAsia="Arial" w:hAnsi="Arial" w:cs="Arial"/>
                <w:sz w:val="22"/>
                <w:szCs w:val="22"/>
              </w:rPr>
            </w:pPr>
            <w:r w:rsidRPr="75A61272">
              <w:rPr>
                <w:rFonts w:ascii="Arial" w:eastAsia="Arial" w:hAnsi="Arial" w:cs="Arial"/>
                <w:sz w:val="22"/>
                <w:szCs w:val="22"/>
              </w:rPr>
              <w:t>The successful applicant would be expected to embrace our cross-disciplinary collaborative approach to research to develop their own research ideas for a successful application to a higher postgraduate degree fellowship.</w:t>
            </w:r>
          </w:p>
          <w:p w14:paraId="64155A72" w14:textId="77777777" w:rsidR="002D4B50" w:rsidRPr="00600EC4" w:rsidRDefault="002D4B50" w:rsidP="75A61272">
            <w:pPr>
              <w:rPr>
                <w:rFonts w:ascii="Arial" w:eastAsia="Arial" w:hAnsi="Arial" w:cs="Arial"/>
                <w:sz w:val="22"/>
                <w:szCs w:val="22"/>
              </w:rPr>
            </w:pPr>
          </w:p>
        </w:tc>
      </w:tr>
      <w:tr w:rsidR="002D4B50" w:rsidRPr="00600EC4" w14:paraId="48705991" w14:textId="77777777" w:rsidTr="17136F58">
        <w:trPr>
          <w:jc w:val="center"/>
        </w:trPr>
        <w:tc>
          <w:tcPr>
            <w:tcW w:w="9968" w:type="dxa"/>
          </w:tcPr>
          <w:p w14:paraId="05C188B6" w14:textId="77777777" w:rsidR="002D4B50" w:rsidRPr="00600EC4" w:rsidRDefault="002D4B50" w:rsidP="75A61272">
            <w:pPr>
              <w:rPr>
                <w:rFonts w:ascii="Arial" w:eastAsia="Arial" w:hAnsi="Arial" w:cs="Arial"/>
                <w:b/>
                <w:bCs/>
                <w:sz w:val="22"/>
                <w:szCs w:val="22"/>
              </w:rPr>
            </w:pPr>
            <w:r w:rsidRPr="75A61272">
              <w:rPr>
                <w:rFonts w:ascii="Arial" w:eastAsia="Arial" w:hAnsi="Arial" w:cs="Arial"/>
                <w:b/>
                <w:bCs/>
                <w:sz w:val="22"/>
                <w:szCs w:val="22"/>
              </w:rPr>
              <w:lastRenderedPageBreak/>
              <w:t xml:space="preserve">Description of clinical training component of programme </w:t>
            </w:r>
          </w:p>
          <w:p w14:paraId="1B693E9E" w14:textId="28E5C237" w:rsidR="003805E3" w:rsidRPr="003805E3" w:rsidRDefault="24077755" w:rsidP="003805E3">
            <w:pPr>
              <w:jc w:val="both"/>
              <w:rPr>
                <w:rFonts w:ascii="Arial" w:eastAsia="Arial" w:hAnsi="Arial" w:cs="Arial"/>
                <w:sz w:val="22"/>
                <w:szCs w:val="22"/>
              </w:rPr>
            </w:pPr>
            <w:r w:rsidRPr="36B085EB">
              <w:rPr>
                <w:rFonts w:ascii="Arial" w:eastAsia="Arial" w:hAnsi="Arial" w:cs="Arial"/>
                <w:sz w:val="22"/>
                <w:szCs w:val="22"/>
              </w:rPr>
              <w:t xml:space="preserve">Clinical training will be provided within the West Midlands </w:t>
            </w:r>
            <w:r w:rsidR="003805E3" w:rsidRPr="003805E3">
              <w:rPr>
                <w:rFonts w:ascii="Arial" w:eastAsia="Arial" w:hAnsi="Arial" w:cs="Arial"/>
                <w:sz w:val="22"/>
                <w:szCs w:val="22"/>
              </w:rPr>
              <w:t>Workforce NHSE Ar</w:t>
            </w:r>
            <w:r w:rsidR="0066506B">
              <w:rPr>
                <w:rFonts w:ascii="Arial" w:eastAsia="Arial" w:hAnsi="Arial" w:cs="Arial"/>
                <w:sz w:val="22"/>
                <w:szCs w:val="22"/>
              </w:rPr>
              <w:t>ea</w:t>
            </w:r>
          </w:p>
          <w:p w14:paraId="2F1DD584" w14:textId="6F3C2D18" w:rsidR="002D4B50" w:rsidRPr="00600EC4" w:rsidRDefault="24077755" w:rsidP="75A61272">
            <w:pPr>
              <w:jc w:val="both"/>
              <w:rPr>
                <w:rFonts w:ascii="Arial" w:eastAsia="Arial" w:hAnsi="Arial" w:cs="Arial"/>
                <w:sz w:val="22"/>
                <w:szCs w:val="22"/>
              </w:rPr>
            </w:pPr>
            <w:r w:rsidRPr="36B085EB">
              <w:rPr>
                <w:rFonts w:ascii="Arial" w:eastAsia="Arial" w:hAnsi="Arial" w:cs="Arial"/>
                <w:sz w:val="22"/>
                <w:szCs w:val="22"/>
              </w:rPr>
              <w:t>, with the University Hospitals Birmingham NHS Foundation Trust being the lead site. UHB is one of the largest trusts in the country providing secondary and tertiary care to 1.5</w:t>
            </w:r>
            <w:r w:rsidR="4AD1AB7C" w:rsidRPr="36B085EB">
              <w:rPr>
                <w:rFonts w:ascii="Arial" w:eastAsia="Arial" w:hAnsi="Arial" w:cs="Arial"/>
                <w:sz w:val="22"/>
                <w:szCs w:val="22"/>
              </w:rPr>
              <w:t xml:space="preserve"> </w:t>
            </w:r>
            <w:r w:rsidRPr="36B085EB">
              <w:rPr>
                <w:rFonts w:ascii="Arial" w:eastAsia="Arial" w:hAnsi="Arial" w:cs="Arial"/>
                <w:sz w:val="22"/>
                <w:szCs w:val="22"/>
              </w:rPr>
              <w:t>million people. Training in Anaesthesia would be encompassed within C</w:t>
            </w:r>
            <w:r w:rsidR="13A41D5F" w:rsidRPr="36B085EB">
              <w:rPr>
                <w:rFonts w:ascii="Arial" w:eastAsia="Arial" w:hAnsi="Arial" w:cs="Arial"/>
                <w:sz w:val="22"/>
                <w:szCs w:val="22"/>
              </w:rPr>
              <w:t>ore Anaesthetics t</w:t>
            </w:r>
            <w:r w:rsidRPr="36B085EB">
              <w:rPr>
                <w:rFonts w:ascii="Arial" w:eastAsia="Arial" w:hAnsi="Arial" w:cs="Arial"/>
                <w:sz w:val="22"/>
                <w:szCs w:val="22"/>
              </w:rPr>
              <w:t>raining programme</w:t>
            </w:r>
            <w:r w:rsidR="13A41D5F" w:rsidRPr="36B085EB">
              <w:rPr>
                <w:rFonts w:ascii="Arial" w:eastAsia="Arial" w:hAnsi="Arial" w:cs="Arial"/>
                <w:sz w:val="22"/>
                <w:szCs w:val="22"/>
              </w:rPr>
              <w:t xml:space="preserve">, Acute Care Common Stem training or Higher Anaesthetics training programme. </w:t>
            </w:r>
            <w:r w:rsidR="3ECD3A0B" w:rsidRPr="36B085EB">
              <w:rPr>
                <w:rFonts w:ascii="Arial" w:eastAsia="Arial" w:hAnsi="Arial" w:cs="Arial"/>
                <w:sz w:val="22"/>
                <w:szCs w:val="22"/>
              </w:rPr>
              <w:t>University Hospital Birmingham NHS Foundation Trust was highly rated by trainees in the recent GMC trainee survey with high overall satisfaction (79% anaesthesia, 93% intensive care medicine, 81% acute medicine, 84% emergency medicine).</w:t>
            </w:r>
            <w:r w:rsidR="18AAFB14" w:rsidRPr="36B085EB">
              <w:rPr>
                <w:rFonts w:ascii="Arial" w:eastAsia="Arial" w:hAnsi="Arial" w:cs="Arial"/>
                <w:sz w:val="22"/>
                <w:szCs w:val="22"/>
              </w:rPr>
              <w:t xml:space="preserve"> It may be required to spend some time at other Trusts to gain a range of clinical experience as determined by the training programme director and academic lead. </w:t>
            </w:r>
          </w:p>
          <w:p w14:paraId="6CA67200" w14:textId="23FFE0BE" w:rsidR="002D4B50" w:rsidRPr="00600EC4" w:rsidRDefault="002D4B50" w:rsidP="75A61272">
            <w:pPr>
              <w:jc w:val="both"/>
              <w:rPr>
                <w:rFonts w:ascii="Arial" w:eastAsia="Arial" w:hAnsi="Arial" w:cs="Arial"/>
                <w:sz w:val="22"/>
                <w:szCs w:val="22"/>
              </w:rPr>
            </w:pPr>
          </w:p>
        </w:tc>
      </w:tr>
      <w:tr w:rsidR="002D4B50" w:rsidRPr="00600EC4" w14:paraId="3E8347F2" w14:textId="77777777" w:rsidTr="17136F58">
        <w:trPr>
          <w:jc w:val="center"/>
        </w:trPr>
        <w:tc>
          <w:tcPr>
            <w:tcW w:w="9968" w:type="dxa"/>
          </w:tcPr>
          <w:p w14:paraId="1E4CCB7F" w14:textId="77777777" w:rsidR="002D4B50" w:rsidRPr="00600EC4" w:rsidRDefault="002D4B50" w:rsidP="75A61272">
            <w:pPr>
              <w:rPr>
                <w:rFonts w:ascii="Arial" w:eastAsia="Arial" w:hAnsi="Arial" w:cs="Arial"/>
                <w:b/>
                <w:bCs/>
                <w:sz w:val="22"/>
                <w:szCs w:val="22"/>
              </w:rPr>
            </w:pPr>
            <w:r w:rsidRPr="75A61272">
              <w:rPr>
                <w:rFonts w:ascii="Arial" w:eastAsia="Arial" w:hAnsi="Arial" w:cs="Arial"/>
                <w:b/>
                <w:bCs/>
                <w:sz w:val="22"/>
                <w:szCs w:val="22"/>
              </w:rPr>
              <w:t>Academic Lead (University) for the IAT Programme</w:t>
            </w:r>
          </w:p>
          <w:p w14:paraId="03277B71" w14:textId="3E5AD1F8" w:rsidR="002D4B50" w:rsidRDefault="00D06C7F" w:rsidP="75A61272">
            <w:pPr>
              <w:rPr>
                <w:rFonts w:ascii="Arial" w:eastAsia="Arial" w:hAnsi="Arial" w:cs="Arial"/>
                <w:sz w:val="22"/>
                <w:szCs w:val="22"/>
              </w:rPr>
            </w:pPr>
            <w:r w:rsidRPr="75A61272">
              <w:rPr>
                <w:rFonts w:ascii="Arial" w:eastAsia="Arial" w:hAnsi="Arial" w:cs="Arial"/>
                <w:sz w:val="22"/>
                <w:szCs w:val="22"/>
              </w:rPr>
              <w:t>Professor Kristien Boelaert</w:t>
            </w:r>
            <w:r w:rsidR="1F9EB9B7" w:rsidRPr="75A61272">
              <w:rPr>
                <w:rFonts w:ascii="Arial" w:eastAsia="Arial" w:hAnsi="Arial" w:cs="Arial"/>
                <w:sz w:val="22"/>
                <w:szCs w:val="22"/>
              </w:rPr>
              <w:t>, ICAT Academic Lead, University of Birmingham</w:t>
            </w:r>
          </w:p>
          <w:p w14:paraId="1CB74949" w14:textId="77777777" w:rsidR="00CD5122" w:rsidRPr="00CD5122" w:rsidRDefault="00CD5122" w:rsidP="75A61272">
            <w:pPr>
              <w:rPr>
                <w:rFonts w:ascii="Arial" w:eastAsia="Arial" w:hAnsi="Arial" w:cs="Arial"/>
                <w:sz w:val="22"/>
                <w:szCs w:val="22"/>
              </w:rPr>
            </w:pPr>
          </w:p>
        </w:tc>
      </w:tr>
      <w:tr w:rsidR="002D4B50" w:rsidRPr="00600EC4" w14:paraId="3B887537" w14:textId="77777777" w:rsidTr="17136F58">
        <w:trPr>
          <w:jc w:val="center"/>
        </w:trPr>
        <w:tc>
          <w:tcPr>
            <w:tcW w:w="9968" w:type="dxa"/>
          </w:tcPr>
          <w:p w14:paraId="557FA0C1" w14:textId="77777777" w:rsidR="002D4B50" w:rsidRPr="00600EC4" w:rsidRDefault="002D4B50" w:rsidP="75A61272">
            <w:pPr>
              <w:rPr>
                <w:rFonts w:ascii="Arial" w:eastAsia="Arial" w:hAnsi="Arial" w:cs="Arial"/>
                <w:b/>
                <w:bCs/>
                <w:sz w:val="22"/>
                <w:szCs w:val="22"/>
              </w:rPr>
            </w:pPr>
            <w:r w:rsidRPr="75A61272">
              <w:rPr>
                <w:rFonts w:ascii="Arial" w:eastAsia="Arial" w:hAnsi="Arial" w:cs="Arial"/>
                <w:b/>
                <w:bCs/>
                <w:sz w:val="22"/>
                <w:szCs w:val="22"/>
              </w:rPr>
              <w:t xml:space="preserve">Academic Supervisor (University) details </w:t>
            </w:r>
          </w:p>
          <w:p w14:paraId="1C470187" w14:textId="77777777" w:rsidR="002D4B50" w:rsidRDefault="003528C4" w:rsidP="75A61272">
            <w:pPr>
              <w:rPr>
                <w:rFonts w:ascii="Arial" w:eastAsia="Arial" w:hAnsi="Arial" w:cs="Arial"/>
                <w:sz w:val="22"/>
                <w:szCs w:val="22"/>
              </w:rPr>
            </w:pPr>
            <w:r w:rsidRPr="75A61272">
              <w:rPr>
                <w:rFonts w:ascii="Arial" w:eastAsia="Arial" w:hAnsi="Arial" w:cs="Arial"/>
                <w:sz w:val="22"/>
                <w:szCs w:val="22"/>
              </w:rPr>
              <w:t>Each trainee will be appointed an academic supervisor whose academic and clinical expertise aligns with those of the trainee. The academic supervisor would be responsible for the research blocks. During these periods the trainee would be expected to have informal weekly meeting with their supervisor and a formal monthly supervision meeting.</w:t>
            </w:r>
          </w:p>
          <w:p w14:paraId="4FBF6ADE" w14:textId="729ADFB6" w:rsidR="002E4B9A" w:rsidRPr="00600EC4" w:rsidRDefault="0FE7A4F3" w:rsidP="75A61272">
            <w:pPr>
              <w:rPr>
                <w:rFonts w:ascii="Arial" w:eastAsia="Arial" w:hAnsi="Arial" w:cs="Arial"/>
                <w:sz w:val="22"/>
                <w:szCs w:val="22"/>
              </w:rPr>
            </w:pPr>
            <w:r w:rsidRPr="5BFAE1CD">
              <w:rPr>
                <w:rFonts w:ascii="Arial" w:eastAsia="Arial" w:hAnsi="Arial" w:cs="Arial"/>
                <w:sz w:val="22"/>
                <w:szCs w:val="22"/>
              </w:rPr>
              <w:t>More details</w:t>
            </w:r>
            <w:r w:rsidR="19955E33" w:rsidRPr="5BFAE1CD">
              <w:rPr>
                <w:rFonts w:ascii="Arial" w:eastAsia="Arial" w:hAnsi="Arial" w:cs="Arial"/>
                <w:sz w:val="22"/>
                <w:szCs w:val="22"/>
              </w:rPr>
              <w:t xml:space="preserve">: </w:t>
            </w:r>
            <w:r w:rsidR="048F7EC3" w:rsidRPr="5BFAE1CD">
              <w:rPr>
                <w:rFonts w:ascii="Arial" w:eastAsia="Arial" w:hAnsi="Arial" w:cs="Arial"/>
                <w:sz w:val="22"/>
                <w:szCs w:val="22"/>
              </w:rPr>
              <w:t>Professor</w:t>
            </w:r>
            <w:r w:rsidR="109B2AD5" w:rsidRPr="5BFAE1CD">
              <w:rPr>
                <w:rFonts w:ascii="Arial" w:eastAsia="Arial" w:hAnsi="Arial" w:cs="Arial"/>
                <w:sz w:val="22"/>
                <w:szCs w:val="22"/>
              </w:rPr>
              <w:t xml:space="preserve"> Dhruv Parekh (</w:t>
            </w:r>
            <w:hyperlink r:id="rId11">
              <w:r w:rsidR="109B2AD5" w:rsidRPr="5BFAE1CD">
                <w:rPr>
                  <w:rStyle w:val="Hyperlink"/>
                  <w:rFonts w:ascii="Arial" w:eastAsia="Arial" w:hAnsi="Arial" w:cs="Arial"/>
                  <w:sz w:val="22"/>
                  <w:szCs w:val="22"/>
                </w:rPr>
                <w:t>d.parekh@bham.ac.uk</w:t>
              </w:r>
            </w:hyperlink>
            <w:r w:rsidR="109B2AD5" w:rsidRPr="5BFAE1CD">
              <w:rPr>
                <w:rFonts w:ascii="Arial" w:eastAsia="Arial" w:hAnsi="Arial" w:cs="Arial"/>
                <w:sz w:val="22"/>
                <w:szCs w:val="22"/>
              </w:rPr>
              <w:t xml:space="preserve">) </w:t>
            </w:r>
          </w:p>
          <w:p w14:paraId="6B1263B8" w14:textId="14536BD0" w:rsidR="002E4B9A" w:rsidRPr="00600EC4" w:rsidRDefault="002E4B9A" w:rsidP="75A61272">
            <w:pPr>
              <w:rPr>
                <w:rFonts w:ascii="Arial" w:eastAsia="Arial" w:hAnsi="Arial" w:cs="Arial"/>
                <w:sz w:val="22"/>
                <w:szCs w:val="22"/>
              </w:rPr>
            </w:pPr>
          </w:p>
        </w:tc>
      </w:tr>
      <w:tr w:rsidR="002D4B50" w:rsidRPr="00600EC4" w14:paraId="07E0C17F" w14:textId="77777777" w:rsidTr="17136F58">
        <w:trPr>
          <w:jc w:val="center"/>
        </w:trPr>
        <w:tc>
          <w:tcPr>
            <w:tcW w:w="9968" w:type="dxa"/>
          </w:tcPr>
          <w:p w14:paraId="5CFC9F5B" w14:textId="77777777" w:rsidR="002D4B50" w:rsidRPr="00600EC4" w:rsidRDefault="002D4B50" w:rsidP="75A61272">
            <w:pPr>
              <w:rPr>
                <w:rFonts w:ascii="Arial" w:eastAsia="Arial" w:hAnsi="Arial" w:cs="Arial"/>
                <w:b/>
                <w:bCs/>
                <w:sz w:val="22"/>
                <w:szCs w:val="22"/>
              </w:rPr>
            </w:pPr>
            <w:r w:rsidRPr="75A61272">
              <w:rPr>
                <w:rFonts w:ascii="Arial" w:eastAsia="Arial" w:hAnsi="Arial" w:cs="Arial"/>
                <w:b/>
                <w:bCs/>
                <w:sz w:val="22"/>
                <w:szCs w:val="22"/>
              </w:rPr>
              <w:t xml:space="preserve">Educational Supervisor (Trust) details </w:t>
            </w:r>
          </w:p>
          <w:p w14:paraId="7A83185D" w14:textId="0434D8B2" w:rsidR="002D4B50" w:rsidRPr="00155FCD" w:rsidRDefault="003528C4" w:rsidP="75A61272">
            <w:pPr>
              <w:rPr>
                <w:rFonts w:ascii="Arial" w:eastAsia="Arial" w:hAnsi="Arial" w:cs="Arial"/>
                <w:color w:val="000000" w:themeColor="text1"/>
                <w:sz w:val="22"/>
                <w:szCs w:val="22"/>
              </w:rPr>
            </w:pPr>
            <w:r w:rsidRPr="75A61272">
              <w:rPr>
                <w:rFonts w:ascii="Arial" w:eastAsia="Arial" w:hAnsi="Arial" w:cs="Arial"/>
                <w:color w:val="000000" w:themeColor="text1"/>
                <w:sz w:val="22"/>
                <w:szCs w:val="22"/>
              </w:rPr>
              <w:t>Each trainee will be appointed a single Educational Supervisor for the duration of their training at a particular trust. The educational supervisor will oversee the trainee’s clinical training and ensure that they are achieving their competencies and clinical training requirements.</w:t>
            </w:r>
            <w:r w:rsidR="00610FBD" w:rsidRPr="75A61272">
              <w:rPr>
                <w:rFonts w:ascii="Arial" w:eastAsia="Arial" w:hAnsi="Arial" w:cs="Arial"/>
                <w:sz w:val="22"/>
                <w:szCs w:val="22"/>
              </w:rPr>
              <w:t xml:space="preserve"> </w:t>
            </w:r>
            <w:r w:rsidR="00610FBD" w:rsidRPr="75A61272">
              <w:rPr>
                <w:rFonts w:ascii="Arial" w:eastAsia="Arial" w:hAnsi="Arial" w:cs="Arial"/>
                <w:color w:val="000000" w:themeColor="text1"/>
                <w:sz w:val="22"/>
                <w:szCs w:val="22"/>
              </w:rPr>
              <w:t>Dr Jaimin Patel (</w:t>
            </w:r>
            <w:hyperlink r:id="rId12">
              <w:r w:rsidR="00610FBD" w:rsidRPr="75A61272">
                <w:rPr>
                  <w:rStyle w:val="Hyperlink"/>
                  <w:rFonts w:ascii="Arial" w:eastAsia="Arial" w:hAnsi="Arial" w:cs="Arial"/>
                  <w:sz w:val="22"/>
                  <w:szCs w:val="22"/>
                </w:rPr>
                <w:t>jaimin.patel@nhs.ac.uk</w:t>
              </w:r>
            </w:hyperlink>
            <w:r w:rsidR="00610FBD" w:rsidRPr="75A61272">
              <w:rPr>
                <w:rFonts w:ascii="Arial" w:eastAsia="Arial" w:hAnsi="Arial" w:cs="Arial"/>
                <w:color w:val="000000" w:themeColor="text1"/>
                <w:sz w:val="22"/>
                <w:szCs w:val="22"/>
              </w:rPr>
              <w:t>)</w:t>
            </w:r>
          </w:p>
          <w:p w14:paraId="627A461D" w14:textId="450C2128" w:rsidR="002D4B50" w:rsidRPr="00155FCD" w:rsidRDefault="002D4B50" w:rsidP="75A61272">
            <w:pPr>
              <w:rPr>
                <w:rFonts w:ascii="Arial" w:eastAsia="Arial" w:hAnsi="Arial" w:cs="Arial"/>
                <w:color w:val="000000"/>
                <w:sz w:val="22"/>
                <w:szCs w:val="22"/>
              </w:rPr>
            </w:pPr>
          </w:p>
        </w:tc>
      </w:tr>
      <w:tr w:rsidR="002D4B50" w:rsidRPr="00600EC4" w14:paraId="7FE67286" w14:textId="77777777" w:rsidTr="17136F58">
        <w:trPr>
          <w:jc w:val="center"/>
        </w:trPr>
        <w:tc>
          <w:tcPr>
            <w:tcW w:w="9968" w:type="dxa"/>
          </w:tcPr>
          <w:p w14:paraId="5BBDD719" w14:textId="77777777" w:rsidR="002D4B50" w:rsidRPr="00600EC4" w:rsidRDefault="002D4B50" w:rsidP="75A61272">
            <w:pPr>
              <w:rPr>
                <w:rFonts w:ascii="Arial" w:eastAsia="Arial" w:hAnsi="Arial" w:cs="Arial"/>
                <w:b/>
                <w:bCs/>
                <w:sz w:val="22"/>
                <w:szCs w:val="22"/>
              </w:rPr>
            </w:pPr>
            <w:r w:rsidRPr="75A61272">
              <w:rPr>
                <w:rFonts w:ascii="Arial" w:eastAsia="Arial" w:hAnsi="Arial" w:cs="Arial"/>
                <w:b/>
                <w:bCs/>
                <w:sz w:val="22"/>
                <w:szCs w:val="22"/>
              </w:rPr>
              <w:t xml:space="preserve">Clinical Supervisor(s) (Trust) details </w:t>
            </w:r>
          </w:p>
          <w:p w14:paraId="5A35A1C1" w14:textId="3AEE477A" w:rsidR="002D4B50" w:rsidRPr="00600EC4" w:rsidRDefault="003528C4" w:rsidP="75A61272">
            <w:pPr>
              <w:rPr>
                <w:rFonts w:ascii="Arial" w:eastAsia="Arial" w:hAnsi="Arial" w:cs="Arial"/>
                <w:sz w:val="22"/>
                <w:szCs w:val="22"/>
              </w:rPr>
            </w:pPr>
            <w:r w:rsidRPr="75A61272">
              <w:rPr>
                <w:rFonts w:ascii="Arial" w:eastAsia="Arial" w:hAnsi="Arial" w:cs="Arial"/>
                <w:sz w:val="22"/>
                <w:szCs w:val="22"/>
              </w:rPr>
              <w:lastRenderedPageBreak/>
              <w:t>Each trainee would be appointed a relevant clinical supervisor during their training. The clinical supervisor would provide clinical and holistic oversight for the trainee during their rotation in their speciality. The clinical supervisor will not be their educational supervisor</w:t>
            </w:r>
            <w:r w:rsidR="62782A2B" w:rsidRPr="75A61272">
              <w:rPr>
                <w:rFonts w:ascii="Arial" w:eastAsia="Arial" w:hAnsi="Arial" w:cs="Arial"/>
                <w:sz w:val="22"/>
                <w:szCs w:val="22"/>
              </w:rPr>
              <w:t>.</w:t>
            </w:r>
          </w:p>
          <w:p w14:paraId="1CF1B62C" w14:textId="66339976" w:rsidR="002D4B50" w:rsidRPr="00600EC4" w:rsidRDefault="002D4B50" w:rsidP="75A61272">
            <w:pPr>
              <w:rPr>
                <w:rFonts w:ascii="Arial" w:eastAsia="Arial" w:hAnsi="Arial" w:cs="Arial"/>
                <w:sz w:val="22"/>
                <w:szCs w:val="22"/>
              </w:rPr>
            </w:pPr>
          </w:p>
        </w:tc>
      </w:tr>
      <w:tr w:rsidR="002D4B50" w:rsidRPr="00600EC4" w14:paraId="25C5491E" w14:textId="77777777" w:rsidTr="17136F58">
        <w:trPr>
          <w:jc w:val="center"/>
        </w:trPr>
        <w:tc>
          <w:tcPr>
            <w:tcW w:w="9968" w:type="dxa"/>
          </w:tcPr>
          <w:p w14:paraId="5B68434F" w14:textId="3A853BD5" w:rsidR="002D4B50" w:rsidRPr="00600EC4" w:rsidRDefault="004C7082" w:rsidP="75A61272">
            <w:pPr>
              <w:rPr>
                <w:rFonts w:ascii="Arial" w:eastAsia="Arial" w:hAnsi="Arial" w:cs="Arial"/>
                <w:b/>
                <w:bCs/>
                <w:sz w:val="22"/>
                <w:szCs w:val="22"/>
              </w:rPr>
            </w:pPr>
            <w:r>
              <w:rPr>
                <w:rFonts w:ascii="Arial" w:eastAsia="Arial" w:hAnsi="Arial" w:cs="Arial"/>
                <w:b/>
                <w:bCs/>
                <w:sz w:val="22"/>
                <w:szCs w:val="22"/>
              </w:rPr>
              <w:lastRenderedPageBreak/>
              <w:t xml:space="preserve">NHSE </w:t>
            </w:r>
            <w:r w:rsidR="007F67DD">
              <w:rPr>
                <w:rFonts w:ascii="Arial" w:eastAsia="Arial" w:hAnsi="Arial" w:cs="Arial"/>
                <w:b/>
                <w:bCs/>
                <w:sz w:val="22"/>
                <w:szCs w:val="22"/>
              </w:rPr>
              <w:t xml:space="preserve">West Midlands </w:t>
            </w:r>
            <w:r w:rsidR="002D4B50" w:rsidRPr="75A61272">
              <w:rPr>
                <w:rFonts w:ascii="Arial" w:eastAsia="Arial" w:hAnsi="Arial" w:cs="Arial"/>
                <w:b/>
                <w:bCs/>
                <w:sz w:val="22"/>
                <w:szCs w:val="22"/>
              </w:rPr>
              <w:t>Programme Training Director details</w:t>
            </w:r>
          </w:p>
          <w:p w14:paraId="49EB17B9" w14:textId="77777777" w:rsidR="00F205A2" w:rsidRPr="00F205A2" w:rsidRDefault="00F205A2" w:rsidP="75A61272">
            <w:pPr>
              <w:rPr>
                <w:rFonts w:ascii="Arial" w:eastAsia="Arial" w:hAnsi="Arial" w:cs="Arial"/>
                <w:sz w:val="22"/>
                <w:szCs w:val="22"/>
                <w:lang w:eastAsia="en-US"/>
              </w:rPr>
            </w:pPr>
            <w:r w:rsidRPr="75A61272">
              <w:rPr>
                <w:rFonts w:ascii="Arial" w:eastAsia="Arial" w:hAnsi="Arial" w:cs="Arial"/>
                <w:color w:val="555555"/>
                <w:sz w:val="22"/>
                <w:szCs w:val="22"/>
                <w:shd w:val="clear" w:color="auto" w:fill="FFFFFF"/>
                <w:lang w:eastAsia="en-US"/>
              </w:rPr>
              <w:t>Dr Ratizdo Danha (ACCS TPD)</w:t>
            </w:r>
          </w:p>
          <w:p w14:paraId="5AF9EEDE" w14:textId="245537D1" w:rsidR="00F205A2" w:rsidRDefault="3359D5D6" w:rsidP="75A61272">
            <w:pPr>
              <w:rPr>
                <w:rFonts w:ascii="Arial" w:eastAsia="Arial" w:hAnsi="Arial" w:cs="Arial"/>
                <w:sz w:val="22"/>
                <w:szCs w:val="22"/>
              </w:rPr>
            </w:pPr>
            <w:r w:rsidRPr="36B085EB">
              <w:rPr>
                <w:rFonts w:ascii="Arial" w:eastAsia="Arial" w:hAnsi="Arial" w:cs="Arial"/>
                <w:sz w:val="22"/>
                <w:szCs w:val="22"/>
              </w:rPr>
              <w:t xml:space="preserve">Dr </w:t>
            </w:r>
            <w:r w:rsidR="1272734E" w:rsidRPr="36B085EB">
              <w:rPr>
                <w:rFonts w:ascii="Arial" w:eastAsia="Arial" w:hAnsi="Arial" w:cs="Arial"/>
                <w:sz w:val="22"/>
                <w:szCs w:val="22"/>
              </w:rPr>
              <w:t>Anindya Dixit</w:t>
            </w:r>
            <w:r w:rsidRPr="36B085EB">
              <w:rPr>
                <w:rFonts w:ascii="Arial" w:eastAsia="Arial" w:hAnsi="Arial" w:cs="Arial"/>
                <w:sz w:val="22"/>
                <w:szCs w:val="22"/>
              </w:rPr>
              <w:t xml:space="preserve"> (Anaesthesia CT1-3/ACCS 3-4)</w:t>
            </w:r>
          </w:p>
          <w:p w14:paraId="414DB29C" w14:textId="77777777" w:rsidR="003528C4" w:rsidRDefault="00BB5345" w:rsidP="75A61272">
            <w:pPr>
              <w:rPr>
                <w:rFonts w:ascii="Arial" w:eastAsia="Arial" w:hAnsi="Arial" w:cs="Arial"/>
                <w:sz w:val="22"/>
                <w:szCs w:val="22"/>
              </w:rPr>
            </w:pPr>
            <w:r w:rsidRPr="75A61272">
              <w:rPr>
                <w:rFonts w:ascii="Arial" w:eastAsia="Arial" w:hAnsi="Arial" w:cs="Arial"/>
                <w:sz w:val="22"/>
                <w:szCs w:val="22"/>
              </w:rPr>
              <w:t>Dr Zoe Huish</w:t>
            </w:r>
            <w:r w:rsidR="003528C4" w:rsidRPr="75A61272">
              <w:rPr>
                <w:rFonts w:ascii="Arial" w:eastAsia="Arial" w:hAnsi="Arial" w:cs="Arial"/>
                <w:sz w:val="22"/>
                <w:szCs w:val="22"/>
              </w:rPr>
              <w:t xml:space="preserve"> </w:t>
            </w:r>
            <w:r w:rsidR="00840CC2" w:rsidRPr="75A61272">
              <w:rPr>
                <w:rFonts w:ascii="Arial" w:eastAsia="Arial" w:hAnsi="Arial" w:cs="Arial"/>
                <w:sz w:val="22"/>
                <w:szCs w:val="22"/>
              </w:rPr>
              <w:t>(</w:t>
            </w:r>
            <w:r w:rsidR="0092219F" w:rsidRPr="75A61272">
              <w:rPr>
                <w:rFonts w:ascii="Arial" w:eastAsia="Arial" w:hAnsi="Arial" w:cs="Arial"/>
                <w:sz w:val="22"/>
                <w:szCs w:val="22"/>
              </w:rPr>
              <w:t xml:space="preserve">Anaesthesia </w:t>
            </w:r>
            <w:r w:rsidR="00610FBD" w:rsidRPr="75A61272">
              <w:rPr>
                <w:rFonts w:ascii="Arial" w:eastAsia="Arial" w:hAnsi="Arial" w:cs="Arial"/>
                <w:sz w:val="22"/>
                <w:szCs w:val="22"/>
              </w:rPr>
              <w:t>ST</w:t>
            </w:r>
            <w:r w:rsidR="0092219F" w:rsidRPr="75A61272">
              <w:rPr>
                <w:rFonts w:ascii="Arial" w:eastAsia="Arial" w:hAnsi="Arial" w:cs="Arial"/>
                <w:sz w:val="22"/>
                <w:szCs w:val="22"/>
              </w:rPr>
              <w:t>4+</w:t>
            </w:r>
            <w:r w:rsidR="003528C4" w:rsidRPr="75A61272">
              <w:rPr>
                <w:rFonts w:ascii="Arial" w:eastAsia="Arial" w:hAnsi="Arial" w:cs="Arial"/>
                <w:sz w:val="22"/>
                <w:szCs w:val="22"/>
              </w:rPr>
              <w:t>)</w:t>
            </w:r>
          </w:p>
          <w:p w14:paraId="5CC9DD17" w14:textId="77777777" w:rsidR="00F205A2" w:rsidRPr="00F205A2" w:rsidRDefault="00F205A2" w:rsidP="75A61272">
            <w:pPr>
              <w:rPr>
                <w:rFonts w:ascii="Arial" w:eastAsia="Arial" w:hAnsi="Arial" w:cs="Arial"/>
                <w:sz w:val="22"/>
                <w:szCs w:val="22"/>
              </w:rPr>
            </w:pPr>
            <w:r w:rsidRPr="75A61272">
              <w:rPr>
                <w:rFonts w:ascii="Arial" w:eastAsia="Arial" w:hAnsi="Arial" w:cs="Arial"/>
                <w:sz w:val="22"/>
                <w:szCs w:val="22"/>
              </w:rPr>
              <w:t xml:space="preserve">Dr Ananth Nayak (IMT Stage 1 TPD) </w:t>
            </w:r>
          </w:p>
          <w:p w14:paraId="4733B411" w14:textId="77777777" w:rsidR="00F205A2" w:rsidRPr="00F205A2" w:rsidRDefault="00F205A2" w:rsidP="75A61272">
            <w:pPr>
              <w:rPr>
                <w:rFonts w:ascii="Arial" w:eastAsia="Arial" w:hAnsi="Arial" w:cs="Arial"/>
                <w:sz w:val="22"/>
                <w:szCs w:val="22"/>
              </w:rPr>
            </w:pPr>
            <w:r w:rsidRPr="75A61272">
              <w:rPr>
                <w:rFonts w:ascii="Arial" w:eastAsia="Arial" w:hAnsi="Arial" w:cs="Arial"/>
                <w:sz w:val="22"/>
                <w:szCs w:val="22"/>
              </w:rPr>
              <w:t>Dr Vinay Reddy (Acute Medicine TPD)</w:t>
            </w:r>
          </w:p>
          <w:p w14:paraId="258FBB8E" w14:textId="77777777" w:rsidR="0092219F" w:rsidRDefault="0092219F" w:rsidP="75A61272">
            <w:pPr>
              <w:rPr>
                <w:rFonts w:ascii="Arial" w:eastAsia="Arial" w:hAnsi="Arial" w:cs="Arial"/>
                <w:sz w:val="22"/>
                <w:szCs w:val="22"/>
              </w:rPr>
            </w:pPr>
            <w:r w:rsidRPr="75A61272">
              <w:rPr>
                <w:rFonts w:ascii="Arial" w:eastAsia="Arial" w:hAnsi="Arial" w:cs="Arial"/>
                <w:sz w:val="22"/>
                <w:szCs w:val="22"/>
              </w:rPr>
              <w:t xml:space="preserve">Dr </w:t>
            </w:r>
            <w:r w:rsidR="00840CC2" w:rsidRPr="75A61272">
              <w:rPr>
                <w:rFonts w:ascii="Arial" w:eastAsia="Arial" w:hAnsi="Arial" w:cs="Arial"/>
                <w:sz w:val="22"/>
                <w:szCs w:val="22"/>
              </w:rPr>
              <w:t>Mohammed Arshad</w:t>
            </w:r>
            <w:r w:rsidRPr="75A61272">
              <w:rPr>
                <w:rFonts w:ascii="Arial" w:eastAsia="Arial" w:hAnsi="Arial" w:cs="Arial"/>
                <w:sz w:val="22"/>
                <w:szCs w:val="22"/>
              </w:rPr>
              <w:t xml:space="preserve"> (ICM Specialist Training</w:t>
            </w:r>
            <w:r w:rsidR="00F205A2" w:rsidRPr="75A61272">
              <w:rPr>
                <w:rFonts w:ascii="Arial" w:eastAsia="Arial" w:hAnsi="Arial" w:cs="Arial"/>
                <w:sz w:val="22"/>
                <w:szCs w:val="22"/>
              </w:rPr>
              <w:t xml:space="preserve"> TPD</w:t>
            </w:r>
            <w:r w:rsidRPr="75A61272">
              <w:rPr>
                <w:rFonts w:ascii="Arial" w:eastAsia="Arial" w:hAnsi="Arial" w:cs="Arial"/>
                <w:sz w:val="22"/>
                <w:szCs w:val="22"/>
              </w:rPr>
              <w:t>)</w:t>
            </w:r>
          </w:p>
          <w:p w14:paraId="161B0616" w14:textId="77777777" w:rsidR="0004781C" w:rsidRPr="00600EC4" w:rsidRDefault="0004781C" w:rsidP="75A61272">
            <w:pPr>
              <w:rPr>
                <w:rFonts w:ascii="Arial" w:eastAsia="Arial" w:hAnsi="Arial" w:cs="Arial"/>
                <w:sz w:val="22"/>
                <w:szCs w:val="22"/>
              </w:rPr>
            </w:pPr>
          </w:p>
        </w:tc>
      </w:tr>
      <w:tr w:rsidR="002D4B50" w:rsidRPr="00600EC4" w14:paraId="5D419D93" w14:textId="77777777" w:rsidTr="17136F58">
        <w:trPr>
          <w:jc w:val="center"/>
        </w:trPr>
        <w:tc>
          <w:tcPr>
            <w:tcW w:w="9968" w:type="dxa"/>
          </w:tcPr>
          <w:p w14:paraId="797479C3" w14:textId="77777777" w:rsidR="002D4B50" w:rsidRPr="00600EC4" w:rsidRDefault="002D4B50" w:rsidP="75A61272">
            <w:pPr>
              <w:rPr>
                <w:rFonts w:ascii="Arial" w:eastAsia="Arial" w:hAnsi="Arial" w:cs="Arial"/>
                <w:b/>
                <w:bCs/>
                <w:sz w:val="22"/>
                <w:szCs w:val="22"/>
              </w:rPr>
            </w:pPr>
            <w:r w:rsidRPr="75A61272">
              <w:rPr>
                <w:rFonts w:ascii="Arial" w:eastAsia="Arial" w:hAnsi="Arial" w:cs="Arial"/>
                <w:b/>
                <w:bCs/>
                <w:sz w:val="22"/>
                <w:szCs w:val="22"/>
              </w:rPr>
              <w:t>Confirmation that ACF posts attract an NTN (a)</w:t>
            </w:r>
          </w:p>
          <w:p w14:paraId="047024D4" w14:textId="77777777" w:rsidR="002D4B50" w:rsidRPr="00600EC4" w:rsidRDefault="003528C4" w:rsidP="75A61272">
            <w:pPr>
              <w:rPr>
                <w:rFonts w:ascii="Arial" w:eastAsia="Arial" w:hAnsi="Arial" w:cs="Arial"/>
                <w:sz w:val="22"/>
                <w:szCs w:val="22"/>
              </w:rPr>
            </w:pPr>
            <w:r w:rsidRPr="75A61272">
              <w:rPr>
                <w:rFonts w:ascii="Arial" w:eastAsia="Arial" w:hAnsi="Arial" w:cs="Arial"/>
                <w:sz w:val="22"/>
                <w:szCs w:val="22"/>
              </w:rPr>
              <w:t>Yes</w:t>
            </w:r>
            <w:r w:rsidR="00010715" w:rsidRPr="75A61272">
              <w:rPr>
                <w:rFonts w:ascii="Arial" w:eastAsia="Arial" w:hAnsi="Arial" w:cs="Arial"/>
                <w:sz w:val="22"/>
                <w:szCs w:val="22"/>
              </w:rPr>
              <w:t xml:space="preserve"> </w:t>
            </w:r>
          </w:p>
        </w:tc>
      </w:tr>
    </w:tbl>
    <w:p w14:paraId="0DC0E75D" w14:textId="15C18A63" w:rsidR="75A61272" w:rsidRDefault="75A61272"/>
    <w:p w14:paraId="20442562" w14:textId="77777777" w:rsidR="00006ACD" w:rsidRPr="007F7922" w:rsidRDefault="00006ACD" w:rsidP="00006ACD">
      <w:pPr>
        <w:rPr>
          <w:rFonts w:ascii="Arial" w:hAnsi="Arial" w:cs="Arial"/>
        </w:rPr>
      </w:pPr>
      <w:r w:rsidRPr="007F7922">
        <w:rPr>
          <w:rFonts w:ascii="Arial" w:hAnsi="Arial" w:cs="Arial"/>
        </w:rPr>
        <w:t xml:space="preserve">NIHR Link: </w:t>
      </w:r>
      <w:hyperlink r:id="rId13" w:history="1">
        <w:r w:rsidRPr="007F7922">
          <w:rPr>
            <w:rStyle w:val="Hyperlink"/>
            <w:rFonts w:ascii="Arial" w:hAnsi="Arial" w:cs="Arial"/>
          </w:rPr>
          <w:t>Academic Clinical Fellowship | NIHR</w:t>
        </w:r>
      </w:hyperlink>
    </w:p>
    <w:p w14:paraId="47258382" w14:textId="702AC90B" w:rsidR="001F3910" w:rsidRPr="007F7922" w:rsidRDefault="001F3910" w:rsidP="001F3910">
      <w:pPr>
        <w:rPr>
          <w:rFonts w:ascii="Arial" w:hAnsi="Arial" w:cs="Arial"/>
        </w:rPr>
      </w:pPr>
      <w:r w:rsidRPr="007F7922">
        <w:rPr>
          <w:rFonts w:ascii="Arial" w:hAnsi="Arial" w:cs="Arial"/>
        </w:rPr>
        <w:t xml:space="preserve">Person Specifications Link: </w:t>
      </w:r>
      <w:hyperlink r:id="rId14" w:history="1">
        <w:r w:rsidRPr="000934BB">
          <w:rPr>
            <w:rStyle w:val="Hyperlink"/>
            <w:rFonts w:ascii="Arial" w:hAnsi="Arial" w:cs="Arial"/>
          </w:rPr>
          <w:t>Person specifications 2027 | Medical Hub</w:t>
        </w:r>
      </w:hyperlink>
    </w:p>
    <w:p w14:paraId="4589894C" w14:textId="77777777" w:rsidR="00006ACD" w:rsidRPr="007F7922" w:rsidRDefault="00006ACD" w:rsidP="00006ACD">
      <w:pPr>
        <w:rPr>
          <w:rFonts w:ascii="Arial" w:hAnsi="Arial" w:cs="Arial"/>
        </w:rPr>
      </w:pPr>
      <w:r w:rsidRPr="007F7922">
        <w:rPr>
          <w:rFonts w:ascii="Arial" w:hAnsi="Arial" w:cs="Arial"/>
        </w:rPr>
        <w:t xml:space="preserve">Recruitment Contact Information: </w:t>
      </w:r>
      <w:hyperlink r:id="rId15" w:history="1">
        <w:r w:rsidRPr="007F7922">
          <w:rPr>
            <w:rStyle w:val="Hyperlink"/>
            <w:rFonts w:ascii="Arial" w:hAnsi="Arial" w:cs="Arial"/>
          </w:rPr>
          <w:t>Support : midlands.freshdesk.com</w:t>
        </w:r>
      </w:hyperlink>
    </w:p>
    <w:p w14:paraId="05141083" w14:textId="77777777" w:rsidR="00314FFA" w:rsidRPr="00600EC4" w:rsidRDefault="00314FFA" w:rsidP="00006ACD">
      <w:pPr>
        <w:tabs>
          <w:tab w:val="left" w:pos="8025"/>
        </w:tabs>
      </w:pPr>
    </w:p>
    <w:sectPr w:rsidR="00314FFA" w:rsidRPr="00600EC4" w:rsidSect="00A66FC0">
      <w:headerReference w:type="default" r:id="rId16"/>
      <w:footerReference w:type="default" r:id="rId17"/>
      <w:pgSz w:w="11906" w:h="16838" w:code="9"/>
      <w:pgMar w:top="1985" w:right="1077" w:bottom="1077" w:left="1077" w:header="426"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35D04" w14:textId="77777777" w:rsidR="004C64A0" w:rsidRDefault="004C64A0">
      <w:r>
        <w:separator/>
      </w:r>
    </w:p>
  </w:endnote>
  <w:endnote w:type="continuationSeparator" w:id="0">
    <w:p w14:paraId="02E55A68" w14:textId="77777777" w:rsidR="004C64A0" w:rsidRDefault="004C6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50"/>
      <w:gridCol w:w="3250"/>
      <w:gridCol w:w="3250"/>
    </w:tblGrid>
    <w:tr w:rsidR="6C7B3FBE" w14:paraId="472DFDED" w14:textId="77777777" w:rsidTr="6C7B3FBE">
      <w:trPr>
        <w:trHeight w:val="300"/>
      </w:trPr>
      <w:tc>
        <w:tcPr>
          <w:tcW w:w="3250" w:type="dxa"/>
        </w:tcPr>
        <w:p w14:paraId="3F33FE69" w14:textId="77777777" w:rsidR="6C7B3FBE" w:rsidRDefault="6C7B3FBE" w:rsidP="6C7B3FBE">
          <w:pPr>
            <w:pStyle w:val="Header"/>
            <w:ind w:left="-115"/>
          </w:pPr>
        </w:p>
      </w:tc>
      <w:tc>
        <w:tcPr>
          <w:tcW w:w="3250" w:type="dxa"/>
        </w:tcPr>
        <w:p w14:paraId="48B3E413" w14:textId="77777777" w:rsidR="6C7B3FBE" w:rsidRDefault="6C7B3FBE" w:rsidP="6C7B3FBE">
          <w:pPr>
            <w:pStyle w:val="Header"/>
            <w:jc w:val="center"/>
          </w:pPr>
        </w:p>
      </w:tc>
      <w:tc>
        <w:tcPr>
          <w:tcW w:w="3250" w:type="dxa"/>
        </w:tcPr>
        <w:p w14:paraId="38419641" w14:textId="77777777" w:rsidR="6C7B3FBE" w:rsidRDefault="6C7B3FBE" w:rsidP="6C7B3FBE">
          <w:pPr>
            <w:pStyle w:val="Header"/>
            <w:ind w:right="-115"/>
            <w:jc w:val="right"/>
          </w:pPr>
        </w:p>
      </w:tc>
    </w:tr>
  </w:tbl>
  <w:p w14:paraId="4A733D6C" w14:textId="77777777" w:rsidR="6C7B3FBE" w:rsidRDefault="6C7B3FBE" w:rsidP="6C7B3F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D756F" w14:textId="77777777" w:rsidR="004C64A0" w:rsidRDefault="004C64A0">
      <w:r>
        <w:separator/>
      </w:r>
    </w:p>
  </w:footnote>
  <w:footnote w:type="continuationSeparator" w:id="0">
    <w:p w14:paraId="7D70EF0D" w14:textId="77777777" w:rsidR="004C64A0" w:rsidRDefault="004C64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74A39" w14:textId="77777777" w:rsidR="00866AEB" w:rsidRPr="00A85BBF" w:rsidRDefault="003805E3" w:rsidP="6C7B3FBE">
    <w:pPr>
      <w:spacing w:line="360" w:lineRule="auto"/>
      <w:jc w:val="center"/>
    </w:pPr>
    <w:r>
      <w:rPr>
        <w:noProof/>
      </w:rPr>
      <w:drawing>
        <wp:inline distT="0" distB="0" distL="0" distR="0" wp14:anchorId="4DD7E732" wp14:editId="6ECD5489">
          <wp:extent cx="6200775" cy="714375"/>
          <wp:effectExtent l="0" t="0" r="0" b="0"/>
          <wp:docPr id="1793723636" name="Picture 1793723636">
            <a:extLst xmlns:a="http://schemas.openxmlformats.org/drawingml/2006/main">
              <a:ext uri="{FF2B5EF4-FFF2-40B4-BE49-F238E27FC236}">
                <a16:creationId xmlns:a16="http://schemas.microsoft.com/office/drawing/2014/main" id="{9F129135-1152-4AF9-B52F-D3E69296BD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6200775" cy="7143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3B22CF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7A3CF2"/>
    <w:multiLevelType w:val="hybridMultilevel"/>
    <w:tmpl w:val="B148A5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596B6A"/>
    <w:multiLevelType w:val="hybridMultilevel"/>
    <w:tmpl w:val="2172934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303641C3"/>
    <w:multiLevelType w:val="hybridMultilevel"/>
    <w:tmpl w:val="43E8AFF2"/>
    <w:lvl w:ilvl="0" w:tplc="04090005">
      <w:start w:val="1"/>
      <w:numFmt w:val="bullet"/>
      <w:lvlText w:val=""/>
      <w:lvlJc w:val="left"/>
      <w:pPr>
        <w:tabs>
          <w:tab w:val="num" w:pos="960"/>
        </w:tabs>
        <w:ind w:left="9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9EA5CD3"/>
    <w:multiLevelType w:val="hybridMultilevel"/>
    <w:tmpl w:val="C5E21C94"/>
    <w:lvl w:ilvl="0" w:tplc="04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840"/>
        </w:tabs>
        <w:ind w:left="840" w:hanging="360"/>
      </w:pPr>
      <w:rPr>
        <w:rFonts w:ascii="Courier New" w:hAnsi="Courier New" w:cs="Arial" w:hint="default"/>
      </w:rPr>
    </w:lvl>
    <w:lvl w:ilvl="2" w:tplc="08090005" w:tentative="1">
      <w:start w:val="1"/>
      <w:numFmt w:val="bullet"/>
      <w:lvlText w:val=""/>
      <w:lvlJc w:val="left"/>
      <w:pPr>
        <w:tabs>
          <w:tab w:val="num" w:pos="1560"/>
        </w:tabs>
        <w:ind w:left="1560" w:hanging="360"/>
      </w:pPr>
      <w:rPr>
        <w:rFonts w:ascii="Wingdings" w:hAnsi="Wingdings" w:hint="default"/>
      </w:rPr>
    </w:lvl>
    <w:lvl w:ilvl="3" w:tplc="08090001" w:tentative="1">
      <w:start w:val="1"/>
      <w:numFmt w:val="bullet"/>
      <w:lvlText w:val=""/>
      <w:lvlJc w:val="left"/>
      <w:pPr>
        <w:tabs>
          <w:tab w:val="num" w:pos="2280"/>
        </w:tabs>
        <w:ind w:left="2280" w:hanging="360"/>
      </w:pPr>
      <w:rPr>
        <w:rFonts w:ascii="Symbol" w:hAnsi="Symbol" w:hint="default"/>
      </w:rPr>
    </w:lvl>
    <w:lvl w:ilvl="4" w:tplc="08090003" w:tentative="1">
      <w:start w:val="1"/>
      <w:numFmt w:val="bullet"/>
      <w:lvlText w:val="o"/>
      <w:lvlJc w:val="left"/>
      <w:pPr>
        <w:tabs>
          <w:tab w:val="num" w:pos="3000"/>
        </w:tabs>
        <w:ind w:left="3000" w:hanging="360"/>
      </w:pPr>
      <w:rPr>
        <w:rFonts w:ascii="Courier New" w:hAnsi="Courier New" w:cs="Arial" w:hint="default"/>
      </w:rPr>
    </w:lvl>
    <w:lvl w:ilvl="5" w:tplc="08090005" w:tentative="1">
      <w:start w:val="1"/>
      <w:numFmt w:val="bullet"/>
      <w:lvlText w:val=""/>
      <w:lvlJc w:val="left"/>
      <w:pPr>
        <w:tabs>
          <w:tab w:val="num" w:pos="3720"/>
        </w:tabs>
        <w:ind w:left="3720" w:hanging="360"/>
      </w:pPr>
      <w:rPr>
        <w:rFonts w:ascii="Wingdings" w:hAnsi="Wingdings" w:hint="default"/>
      </w:rPr>
    </w:lvl>
    <w:lvl w:ilvl="6" w:tplc="08090001" w:tentative="1">
      <w:start w:val="1"/>
      <w:numFmt w:val="bullet"/>
      <w:lvlText w:val=""/>
      <w:lvlJc w:val="left"/>
      <w:pPr>
        <w:tabs>
          <w:tab w:val="num" w:pos="4440"/>
        </w:tabs>
        <w:ind w:left="4440" w:hanging="360"/>
      </w:pPr>
      <w:rPr>
        <w:rFonts w:ascii="Symbol" w:hAnsi="Symbol" w:hint="default"/>
      </w:rPr>
    </w:lvl>
    <w:lvl w:ilvl="7" w:tplc="08090003" w:tentative="1">
      <w:start w:val="1"/>
      <w:numFmt w:val="bullet"/>
      <w:lvlText w:val="o"/>
      <w:lvlJc w:val="left"/>
      <w:pPr>
        <w:tabs>
          <w:tab w:val="num" w:pos="5160"/>
        </w:tabs>
        <w:ind w:left="5160" w:hanging="360"/>
      </w:pPr>
      <w:rPr>
        <w:rFonts w:ascii="Courier New" w:hAnsi="Courier New" w:cs="Arial" w:hint="default"/>
      </w:rPr>
    </w:lvl>
    <w:lvl w:ilvl="8" w:tplc="08090005" w:tentative="1">
      <w:start w:val="1"/>
      <w:numFmt w:val="bullet"/>
      <w:lvlText w:val=""/>
      <w:lvlJc w:val="left"/>
      <w:pPr>
        <w:tabs>
          <w:tab w:val="num" w:pos="5880"/>
        </w:tabs>
        <w:ind w:left="5880" w:hanging="360"/>
      </w:pPr>
      <w:rPr>
        <w:rFonts w:ascii="Wingdings" w:hAnsi="Wingdings" w:hint="default"/>
      </w:rPr>
    </w:lvl>
  </w:abstractNum>
  <w:abstractNum w:abstractNumId="5" w15:restartNumberingAfterBreak="0">
    <w:nsid w:val="4DE76230"/>
    <w:multiLevelType w:val="hybridMultilevel"/>
    <w:tmpl w:val="ADD67530"/>
    <w:lvl w:ilvl="0" w:tplc="04090005">
      <w:start w:val="1"/>
      <w:numFmt w:val="bullet"/>
      <w:lvlText w:val=""/>
      <w:lvlJc w:val="left"/>
      <w:pPr>
        <w:tabs>
          <w:tab w:val="num" w:pos="960"/>
        </w:tabs>
        <w:ind w:left="96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9733164"/>
    <w:multiLevelType w:val="hybridMultilevel"/>
    <w:tmpl w:val="2B943FA0"/>
    <w:lvl w:ilvl="0" w:tplc="04090005">
      <w:start w:val="1"/>
      <w:numFmt w:val="bullet"/>
      <w:lvlText w:val=""/>
      <w:lvlJc w:val="left"/>
      <w:pPr>
        <w:tabs>
          <w:tab w:val="num" w:pos="1953"/>
        </w:tabs>
        <w:ind w:left="1953" w:hanging="360"/>
      </w:pPr>
      <w:rPr>
        <w:rFonts w:ascii="Wingdings" w:hAnsi="Wingdings" w:hint="default"/>
      </w:rPr>
    </w:lvl>
    <w:lvl w:ilvl="1" w:tplc="08090003" w:tentative="1">
      <w:start w:val="1"/>
      <w:numFmt w:val="bullet"/>
      <w:lvlText w:val="o"/>
      <w:lvlJc w:val="left"/>
      <w:pPr>
        <w:tabs>
          <w:tab w:val="num" w:pos="2433"/>
        </w:tabs>
        <w:ind w:left="2433" w:hanging="360"/>
      </w:pPr>
      <w:rPr>
        <w:rFonts w:ascii="Courier New" w:hAnsi="Courier New" w:cs="Arial" w:hint="default"/>
      </w:rPr>
    </w:lvl>
    <w:lvl w:ilvl="2" w:tplc="08090005" w:tentative="1">
      <w:start w:val="1"/>
      <w:numFmt w:val="bullet"/>
      <w:lvlText w:val=""/>
      <w:lvlJc w:val="left"/>
      <w:pPr>
        <w:tabs>
          <w:tab w:val="num" w:pos="3153"/>
        </w:tabs>
        <w:ind w:left="3153" w:hanging="360"/>
      </w:pPr>
      <w:rPr>
        <w:rFonts w:ascii="Wingdings" w:hAnsi="Wingdings" w:hint="default"/>
      </w:rPr>
    </w:lvl>
    <w:lvl w:ilvl="3" w:tplc="08090001" w:tentative="1">
      <w:start w:val="1"/>
      <w:numFmt w:val="bullet"/>
      <w:lvlText w:val=""/>
      <w:lvlJc w:val="left"/>
      <w:pPr>
        <w:tabs>
          <w:tab w:val="num" w:pos="3873"/>
        </w:tabs>
        <w:ind w:left="3873" w:hanging="360"/>
      </w:pPr>
      <w:rPr>
        <w:rFonts w:ascii="Symbol" w:hAnsi="Symbol" w:hint="default"/>
      </w:rPr>
    </w:lvl>
    <w:lvl w:ilvl="4" w:tplc="08090003" w:tentative="1">
      <w:start w:val="1"/>
      <w:numFmt w:val="bullet"/>
      <w:lvlText w:val="o"/>
      <w:lvlJc w:val="left"/>
      <w:pPr>
        <w:tabs>
          <w:tab w:val="num" w:pos="4593"/>
        </w:tabs>
        <w:ind w:left="4593" w:hanging="360"/>
      </w:pPr>
      <w:rPr>
        <w:rFonts w:ascii="Courier New" w:hAnsi="Courier New" w:cs="Arial" w:hint="default"/>
      </w:rPr>
    </w:lvl>
    <w:lvl w:ilvl="5" w:tplc="08090005" w:tentative="1">
      <w:start w:val="1"/>
      <w:numFmt w:val="bullet"/>
      <w:lvlText w:val=""/>
      <w:lvlJc w:val="left"/>
      <w:pPr>
        <w:tabs>
          <w:tab w:val="num" w:pos="5313"/>
        </w:tabs>
        <w:ind w:left="5313" w:hanging="360"/>
      </w:pPr>
      <w:rPr>
        <w:rFonts w:ascii="Wingdings" w:hAnsi="Wingdings" w:hint="default"/>
      </w:rPr>
    </w:lvl>
    <w:lvl w:ilvl="6" w:tplc="08090001" w:tentative="1">
      <w:start w:val="1"/>
      <w:numFmt w:val="bullet"/>
      <w:lvlText w:val=""/>
      <w:lvlJc w:val="left"/>
      <w:pPr>
        <w:tabs>
          <w:tab w:val="num" w:pos="6033"/>
        </w:tabs>
        <w:ind w:left="6033" w:hanging="360"/>
      </w:pPr>
      <w:rPr>
        <w:rFonts w:ascii="Symbol" w:hAnsi="Symbol" w:hint="default"/>
      </w:rPr>
    </w:lvl>
    <w:lvl w:ilvl="7" w:tplc="08090003" w:tentative="1">
      <w:start w:val="1"/>
      <w:numFmt w:val="bullet"/>
      <w:lvlText w:val="o"/>
      <w:lvlJc w:val="left"/>
      <w:pPr>
        <w:tabs>
          <w:tab w:val="num" w:pos="6753"/>
        </w:tabs>
        <w:ind w:left="6753" w:hanging="360"/>
      </w:pPr>
      <w:rPr>
        <w:rFonts w:ascii="Courier New" w:hAnsi="Courier New" w:cs="Arial" w:hint="default"/>
      </w:rPr>
    </w:lvl>
    <w:lvl w:ilvl="8" w:tplc="08090005" w:tentative="1">
      <w:start w:val="1"/>
      <w:numFmt w:val="bullet"/>
      <w:lvlText w:val=""/>
      <w:lvlJc w:val="left"/>
      <w:pPr>
        <w:tabs>
          <w:tab w:val="num" w:pos="7473"/>
        </w:tabs>
        <w:ind w:left="7473" w:hanging="360"/>
      </w:pPr>
      <w:rPr>
        <w:rFonts w:ascii="Wingdings" w:hAnsi="Wingdings" w:hint="default"/>
      </w:rPr>
    </w:lvl>
  </w:abstractNum>
  <w:abstractNum w:abstractNumId="7" w15:restartNumberingAfterBreak="0">
    <w:nsid w:val="766E22FE"/>
    <w:multiLevelType w:val="hybridMultilevel"/>
    <w:tmpl w:val="37D20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47946785">
    <w:abstractNumId w:val="6"/>
  </w:num>
  <w:num w:numId="2" w16cid:durableId="1313677481">
    <w:abstractNumId w:val="7"/>
  </w:num>
  <w:num w:numId="3" w16cid:durableId="1439988855">
    <w:abstractNumId w:val="3"/>
  </w:num>
  <w:num w:numId="4" w16cid:durableId="1928492170">
    <w:abstractNumId w:val="1"/>
  </w:num>
  <w:num w:numId="5" w16cid:durableId="2023388822">
    <w:abstractNumId w:val="2"/>
  </w:num>
  <w:num w:numId="6" w16cid:durableId="353383518">
    <w:abstractNumId w:val="5"/>
  </w:num>
  <w:num w:numId="7" w16cid:durableId="384721102">
    <w:abstractNumId w:val="0"/>
  </w:num>
  <w:num w:numId="8" w16cid:durableId="5690801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doNotDisplayPageBoundaries/>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3BC"/>
    <w:rsid w:val="00006ACD"/>
    <w:rsid w:val="00010715"/>
    <w:rsid w:val="000159E3"/>
    <w:rsid w:val="0004781C"/>
    <w:rsid w:val="000735FB"/>
    <w:rsid w:val="00086FA1"/>
    <w:rsid w:val="00096ED8"/>
    <w:rsid w:val="000B649D"/>
    <w:rsid w:val="001135B7"/>
    <w:rsid w:val="00134513"/>
    <w:rsid w:val="00155FCD"/>
    <w:rsid w:val="001748A1"/>
    <w:rsid w:val="001765F3"/>
    <w:rsid w:val="001A6CD8"/>
    <w:rsid w:val="001E459B"/>
    <w:rsid w:val="001F3910"/>
    <w:rsid w:val="00250738"/>
    <w:rsid w:val="002C211D"/>
    <w:rsid w:val="002D4B50"/>
    <w:rsid w:val="002E4B9A"/>
    <w:rsid w:val="003060FA"/>
    <w:rsid w:val="00310544"/>
    <w:rsid w:val="00314FFA"/>
    <w:rsid w:val="003205C3"/>
    <w:rsid w:val="00337F3D"/>
    <w:rsid w:val="003528C4"/>
    <w:rsid w:val="003805E3"/>
    <w:rsid w:val="00395ED4"/>
    <w:rsid w:val="003D29D6"/>
    <w:rsid w:val="003D2E0A"/>
    <w:rsid w:val="00407838"/>
    <w:rsid w:val="004109ED"/>
    <w:rsid w:val="004371B9"/>
    <w:rsid w:val="004463D7"/>
    <w:rsid w:val="004638ED"/>
    <w:rsid w:val="004C64A0"/>
    <w:rsid w:val="004C7082"/>
    <w:rsid w:val="00502D50"/>
    <w:rsid w:val="0052273E"/>
    <w:rsid w:val="0052434C"/>
    <w:rsid w:val="00526F3C"/>
    <w:rsid w:val="00534838"/>
    <w:rsid w:val="00540AB9"/>
    <w:rsid w:val="00547EB0"/>
    <w:rsid w:val="005633BC"/>
    <w:rsid w:val="00570C90"/>
    <w:rsid w:val="005822EF"/>
    <w:rsid w:val="005A7F0C"/>
    <w:rsid w:val="00600EC4"/>
    <w:rsid w:val="00606C88"/>
    <w:rsid w:val="00610FBD"/>
    <w:rsid w:val="00622BA0"/>
    <w:rsid w:val="006419A9"/>
    <w:rsid w:val="006464E8"/>
    <w:rsid w:val="0066506B"/>
    <w:rsid w:val="006D323D"/>
    <w:rsid w:val="006D47AE"/>
    <w:rsid w:val="0074407F"/>
    <w:rsid w:val="00751FC6"/>
    <w:rsid w:val="007528C8"/>
    <w:rsid w:val="00763D51"/>
    <w:rsid w:val="007A59D7"/>
    <w:rsid w:val="007A6557"/>
    <w:rsid w:val="007D336D"/>
    <w:rsid w:val="007E1751"/>
    <w:rsid w:val="007F67DD"/>
    <w:rsid w:val="0080626D"/>
    <w:rsid w:val="00840CC2"/>
    <w:rsid w:val="008441AB"/>
    <w:rsid w:val="00863F31"/>
    <w:rsid w:val="00866AEB"/>
    <w:rsid w:val="00872B76"/>
    <w:rsid w:val="00872EBC"/>
    <w:rsid w:val="00894D64"/>
    <w:rsid w:val="008F32E1"/>
    <w:rsid w:val="008F640F"/>
    <w:rsid w:val="00903AF8"/>
    <w:rsid w:val="0092219F"/>
    <w:rsid w:val="00982C2A"/>
    <w:rsid w:val="00990524"/>
    <w:rsid w:val="009A451E"/>
    <w:rsid w:val="009B720D"/>
    <w:rsid w:val="00A26967"/>
    <w:rsid w:val="00A40E34"/>
    <w:rsid w:val="00A66FC0"/>
    <w:rsid w:val="00A755E5"/>
    <w:rsid w:val="00A83BD7"/>
    <w:rsid w:val="00AA7A5C"/>
    <w:rsid w:val="00B262A5"/>
    <w:rsid w:val="00B26A3D"/>
    <w:rsid w:val="00B52454"/>
    <w:rsid w:val="00B5785D"/>
    <w:rsid w:val="00BB5345"/>
    <w:rsid w:val="00BD0839"/>
    <w:rsid w:val="00BE3DDC"/>
    <w:rsid w:val="00C0370F"/>
    <w:rsid w:val="00C26EEE"/>
    <w:rsid w:val="00C35A2E"/>
    <w:rsid w:val="00C371CE"/>
    <w:rsid w:val="00C56507"/>
    <w:rsid w:val="00CD5122"/>
    <w:rsid w:val="00CD663A"/>
    <w:rsid w:val="00CF3E71"/>
    <w:rsid w:val="00D06C7F"/>
    <w:rsid w:val="00D716E9"/>
    <w:rsid w:val="00D957F3"/>
    <w:rsid w:val="00DB671A"/>
    <w:rsid w:val="00DF078E"/>
    <w:rsid w:val="00E339ED"/>
    <w:rsid w:val="00E55E85"/>
    <w:rsid w:val="00E705EF"/>
    <w:rsid w:val="00E729EF"/>
    <w:rsid w:val="00E84A57"/>
    <w:rsid w:val="00E87BA4"/>
    <w:rsid w:val="00EB37E8"/>
    <w:rsid w:val="00EB3FAF"/>
    <w:rsid w:val="00EB540A"/>
    <w:rsid w:val="00EC2079"/>
    <w:rsid w:val="00EF0A5F"/>
    <w:rsid w:val="00F11092"/>
    <w:rsid w:val="00F205A2"/>
    <w:rsid w:val="00F21950"/>
    <w:rsid w:val="00F410B6"/>
    <w:rsid w:val="00F66C17"/>
    <w:rsid w:val="00FB4A66"/>
    <w:rsid w:val="00FC6DC1"/>
    <w:rsid w:val="00FD652E"/>
    <w:rsid w:val="00FD7B33"/>
    <w:rsid w:val="048F7EC3"/>
    <w:rsid w:val="04B85645"/>
    <w:rsid w:val="09567CE8"/>
    <w:rsid w:val="0ABB10F1"/>
    <w:rsid w:val="0FE7A4F3"/>
    <w:rsid w:val="106A1D3E"/>
    <w:rsid w:val="109B2AD5"/>
    <w:rsid w:val="1272734E"/>
    <w:rsid w:val="1305940B"/>
    <w:rsid w:val="13A41D5F"/>
    <w:rsid w:val="17136F58"/>
    <w:rsid w:val="1835B6CC"/>
    <w:rsid w:val="18AAFB14"/>
    <w:rsid w:val="19955E33"/>
    <w:rsid w:val="1A42E45B"/>
    <w:rsid w:val="1E2D2723"/>
    <w:rsid w:val="1E4CD447"/>
    <w:rsid w:val="1F9EB9B7"/>
    <w:rsid w:val="24077755"/>
    <w:rsid w:val="24A3E8EA"/>
    <w:rsid w:val="26F1D184"/>
    <w:rsid w:val="2C4B8864"/>
    <w:rsid w:val="2CE6289E"/>
    <w:rsid w:val="2FB1998F"/>
    <w:rsid w:val="3359D5D6"/>
    <w:rsid w:val="36B085EB"/>
    <w:rsid w:val="3794DB75"/>
    <w:rsid w:val="3914B552"/>
    <w:rsid w:val="3A3A7C3C"/>
    <w:rsid w:val="3B640818"/>
    <w:rsid w:val="3ECD3A0B"/>
    <w:rsid w:val="4AD1AB7C"/>
    <w:rsid w:val="52D20546"/>
    <w:rsid w:val="534F73CA"/>
    <w:rsid w:val="579636B2"/>
    <w:rsid w:val="5BFAE1CD"/>
    <w:rsid w:val="5C11A64D"/>
    <w:rsid w:val="605F95BB"/>
    <w:rsid w:val="62782A2B"/>
    <w:rsid w:val="64C82C7D"/>
    <w:rsid w:val="66769D61"/>
    <w:rsid w:val="66B18EAC"/>
    <w:rsid w:val="69CB9AD9"/>
    <w:rsid w:val="6C7B3FBE"/>
    <w:rsid w:val="6CB38C0C"/>
    <w:rsid w:val="6E7900A0"/>
    <w:rsid w:val="75A61272"/>
    <w:rsid w:val="7EE9D4E0"/>
    <w:rsid w:val="7EF1800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FA48093"/>
  <w15:docId w15:val="{DBC10585-B3C1-4397-AA1C-46E79A7E7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lsdException w:name="TOC Heading"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B25402"/>
    <w:rPr>
      <w:i/>
      <w:iCs/>
    </w:rPr>
  </w:style>
  <w:style w:type="character" w:styleId="Hyperlink">
    <w:name w:val="Hyperlink"/>
    <w:rsid w:val="00BC5B96"/>
    <w:rPr>
      <w:color w:val="0000FF"/>
      <w:u w:val="single"/>
    </w:rPr>
  </w:style>
  <w:style w:type="paragraph" w:styleId="FootnoteText">
    <w:name w:val="footnote text"/>
    <w:basedOn w:val="Normal"/>
    <w:semiHidden/>
    <w:rsid w:val="00BC5B96"/>
    <w:rPr>
      <w:sz w:val="20"/>
      <w:szCs w:val="20"/>
    </w:rPr>
  </w:style>
  <w:style w:type="character" w:styleId="FootnoteReference">
    <w:name w:val="footnote reference"/>
    <w:semiHidden/>
    <w:rsid w:val="00BC5B96"/>
    <w:rPr>
      <w:vertAlign w:val="superscript"/>
    </w:rPr>
  </w:style>
  <w:style w:type="paragraph" w:styleId="Header">
    <w:name w:val="header"/>
    <w:basedOn w:val="Normal"/>
    <w:rsid w:val="00CE4136"/>
    <w:pPr>
      <w:tabs>
        <w:tab w:val="center" w:pos="4153"/>
        <w:tab w:val="right" w:pos="8306"/>
      </w:tabs>
    </w:pPr>
  </w:style>
  <w:style w:type="paragraph" w:styleId="Footer">
    <w:name w:val="footer"/>
    <w:basedOn w:val="Normal"/>
    <w:rsid w:val="00CE4136"/>
    <w:pPr>
      <w:tabs>
        <w:tab w:val="center" w:pos="4153"/>
        <w:tab w:val="right" w:pos="8306"/>
      </w:tabs>
    </w:pPr>
  </w:style>
  <w:style w:type="table" w:styleId="TableGrid">
    <w:name w:val="Table Grid"/>
    <w:basedOn w:val="TableNormal"/>
    <w:rsid w:val="00C21A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6B4326"/>
    <w:pPr>
      <w:spacing w:before="100" w:beforeAutospacing="1" w:after="100" w:afterAutospacing="1"/>
    </w:pPr>
    <w:rPr>
      <w:color w:val="000000"/>
      <w:lang w:val="en-US" w:eastAsia="en-US"/>
    </w:rPr>
  </w:style>
  <w:style w:type="paragraph" w:styleId="BalloonText">
    <w:name w:val="Balloon Text"/>
    <w:basedOn w:val="Normal"/>
    <w:semiHidden/>
    <w:rsid w:val="00986F85"/>
    <w:rPr>
      <w:rFonts w:ascii="Tahoma" w:hAnsi="Tahoma" w:cs="Tahoma"/>
      <w:sz w:val="16"/>
      <w:szCs w:val="16"/>
    </w:rPr>
  </w:style>
  <w:style w:type="character" w:styleId="Strong">
    <w:name w:val="Strong"/>
    <w:qFormat/>
    <w:rsid w:val="00E46428"/>
    <w:rPr>
      <w:b/>
      <w:bCs/>
    </w:rPr>
  </w:style>
  <w:style w:type="paragraph" w:styleId="PlainText">
    <w:name w:val="Plain Text"/>
    <w:basedOn w:val="Normal"/>
    <w:unhideWhenUsed/>
    <w:rsid w:val="00963BFC"/>
    <w:rPr>
      <w:rFonts w:ascii="Arial" w:eastAsia="Calibri" w:hAnsi="Arial" w:cs="Arial"/>
      <w:sz w:val="22"/>
      <w:szCs w:val="22"/>
      <w:lang w:val="en-US" w:eastAsia="en-US"/>
    </w:rPr>
  </w:style>
  <w:style w:type="paragraph" w:styleId="BodyText">
    <w:name w:val="Body Text"/>
    <w:basedOn w:val="Normal"/>
    <w:rsid w:val="00963BFC"/>
    <w:rPr>
      <w:rFonts w:ascii="Arial" w:hAnsi="Arial" w:cs="Arial"/>
      <w:sz w:val="20"/>
      <w:szCs w:val="20"/>
      <w:lang w:val="en-US" w:eastAsia="en-US"/>
    </w:rPr>
  </w:style>
  <w:style w:type="paragraph" w:styleId="Revision">
    <w:name w:val="Revision"/>
    <w:hidden/>
    <w:uiPriority w:val="71"/>
    <w:rsid w:val="000B649D"/>
    <w:rPr>
      <w:sz w:val="24"/>
      <w:szCs w:val="24"/>
      <w:lang w:eastAsia="en-GB"/>
    </w:rPr>
  </w:style>
  <w:style w:type="character" w:styleId="UnresolvedMention">
    <w:name w:val="Unresolved Mention"/>
    <w:basedOn w:val="DefaultParagraphFont"/>
    <w:uiPriority w:val="99"/>
    <w:semiHidden/>
    <w:unhideWhenUsed/>
    <w:rsid w:val="008F640F"/>
    <w:rPr>
      <w:color w:val="605E5C"/>
      <w:shd w:val="clear" w:color="auto" w:fill="E1DFDD"/>
    </w:rPr>
  </w:style>
  <w:style w:type="character" w:styleId="FollowedHyperlink">
    <w:name w:val="FollowedHyperlink"/>
    <w:basedOn w:val="DefaultParagraphFont"/>
    <w:uiPriority w:val="99"/>
    <w:semiHidden/>
    <w:unhideWhenUsed/>
    <w:rsid w:val="00006AC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nihr.ac.uk/career-development/research-career-funding-programmes/predoctoral/academic-clinical-fellowship"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jaimin.patel@nhs.ac.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parekh@bham.ac.uk" TargetMode="External"/><Relationship Id="rId5" Type="http://schemas.openxmlformats.org/officeDocument/2006/relationships/styles" Target="styles.xml"/><Relationship Id="rId15" Type="http://schemas.openxmlformats.org/officeDocument/2006/relationships/hyperlink" Target="https://nhs-help.freshdesk.com/support/home" TargetMode="External"/><Relationship Id="rId10" Type="http://schemas.openxmlformats.org/officeDocument/2006/relationships/hyperlink" Target="http://www.PIONEERdatahub.co.uk"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edical.hee.nhs.uk/medical-training-recruitment/medical-specialty-training/person-specifications/person-specifications-202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0693BAFF4A0614090FA97137A68F784" ma:contentTypeVersion="3" ma:contentTypeDescription="Create a new document." ma:contentTypeScope="" ma:versionID="935a7df907445c9564b4154a91c28d93">
  <xsd:schema xmlns:xsd="http://www.w3.org/2001/XMLSchema" xmlns:xs="http://www.w3.org/2001/XMLSchema" xmlns:p="http://schemas.microsoft.com/office/2006/metadata/properties" xmlns:ns2="e2c55dbf-b4be-4acb-9339-d2b8986ab0b3" targetNamespace="http://schemas.microsoft.com/office/2006/metadata/properties" ma:root="true" ma:fieldsID="11dbf0f403710b3872b4df88436625f2" ns2:_="">
    <xsd:import namespace="e2c55dbf-b4be-4acb-9339-d2b8986ab0b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c55dbf-b4be-4acb-9339-d2b8986ab0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5D49025-FEDA-483E-9CAE-E476A544F38E}">
  <ds:schemaRefs>
    <ds:schemaRef ds:uri="http://schemas.microsoft.com/sharepoint/v3/contenttype/forms"/>
  </ds:schemaRefs>
</ds:datastoreItem>
</file>

<file path=customXml/itemProps2.xml><?xml version="1.0" encoding="utf-8"?>
<ds:datastoreItem xmlns:ds="http://schemas.openxmlformats.org/officeDocument/2006/customXml" ds:itemID="{BA39FD65-271C-4951-9DE6-D3455C8574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c55dbf-b4be-4acb-9339-d2b8986ab0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5B4878-5A32-43A2-96FE-70612F454164}">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3</TotalTime>
  <Pages>3</Pages>
  <Words>1112</Words>
  <Characters>6661</Characters>
  <Application>Microsoft Office Word</Application>
  <DocSecurity>0</DocSecurity>
  <Lines>133</Lines>
  <Paragraphs>58</Paragraphs>
  <ScaleCrop>false</ScaleCrop>
  <Company>The University of Birmingham</Company>
  <LinksUpToDate>false</LinksUpToDate>
  <CharactersWithSpaces>7715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Birmingham/Novo Nordisk Partnership Proposal</dc:title>
  <dc:subject/>
  <dc:creator>marstoed</dc:creator>
  <cp:keywords/>
  <cp:lastModifiedBy>SAMAAN, Sherry (NHS ENGLAND)</cp:lastModifiedBy>
  <cp:revision>12</cp:revision>
  <cp:lastPrinted>2008-11-21T09:55:00Z</cp:lastPrinted>
  <dcterms:created xsi:type="dcterms:W3CDTF">2025-09-17T11:55:00Z</dcterms:created>
  <dcterms:modified xsi:type="dcterms:W3CDTF">2026-09-21T11:13:00Z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0x010100A0693BAFF4A0614090FA97137A68F784</vt:lpwstr>
  </property>
</Properties>
</file>