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65290"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672A6659"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600EC4" w14:paraId="0E816626" w14:textId="77777777" w:rsidTr="616C3347">
        <w:trPr>
          <w:jc w:val="center"/>
        </w:trPr>
        <w:tc>
          <w:tcPr>
            <w:tcW w:w="9968" w:type="dxa"/>
          </w:tcPr>
          <w:p w14:paraId="0C198E2A"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 xml:space="preserve">Job Title </w:t>
            </w:r>
          </w:p>
          <w:p w14:paraId="00F094A7" w14:textId="77777777" w:rsidR="00940CDD" w:rsidRDefault="00940CDD" w:rsidP="542A8FEA">
            <w:pPr>
              <w:rPr>
                <w:rFonts w:asciiTheme="minorHAnsi" w:eastAsiaTheme="minorEastAsia" w:hAnsiTheme="minorHAnsi" w:cstheme="minorBidi"/>
                <w:b/>
                <w:bCs/>
              </w:rPr>
            </w:pPr>
            <w:r w:rsidRPr="542A8FEA">
              <w:rPr>
                <w:rFonts w:asciiTheme="minorHAnsi" w:eastAsiaTheme="minorEastAsia" w:hAnsiTheme="minorHAnsi" w:cstheme="minorBidi"/>
              </w:rPr>
              <w:t>Academic Clinical Fellow in Histopathology</w:t>
            </w:r>
          </w:p>
          <w:p w14:paraId="0A37501D" w14:textId="77777777" w:rsidR="002D4B50" w:rsidRPr="00600EC4" w:rsidRDefault="002D4B50" w:rsidP="542A8FEA">
            <w:pPr>
              <w:rPr>
                <w:rFonts w:asciiTheme="minorHAnsi" w:eastAsiaTheme="minorEastAsia" w:hAnsiTheme="minorHAnsi" w:cstheme="minorBidi"/>
              </w:rPr>
            </w:pPr>
          </w:p>
        </w:tc>
      </w:tr>
      <w:tr w:rsidR="002D4B50" w:rsidRPr="00600EC4" w14:paraId="5DAB6C7B" w14:textId="77777777" w:rsidTr="616C3347">
        <w:trPr>
          <w:jc w:val="center"/>
        </w:trPr>
        <w:tc>
          <w:tcPr>
            <w:tcW w:w="9968" w:type="dxa"/>
          </w:tcPr>
          <w:p w14:paraId="02EB378F" w14:textId="77777777" w:rsidR="002D4B50" w:rsidRPr="00600EC4" w:rsidRDefault="002D4B50" w:rsidP="542A8FEA">
            <w:pPr>
              <w:rPr>
                <w:rFonts w:asciiTheme="minorHAnsi" w:eastAsiaTheme="minorEastAsia" w:hAnsiTheme="minorHAnsi" w:cstheme="minorBidi"/>
              </w:rPr>
            </w:pPr>
          </w:p>
        </w:tc>
      </w:tr>
      <w:tr w:rsidR="002D4B50" w:rsidRPr="00600EC4" w14:paraId="0C20FC10" w14:textId="77777777" w:rsidTr="616C3347">
        <w:trPr>
          <w:jc w:val="center"/>
        </w:trPr>
        <w:tc>
          <w:tcPr>
            <w:tcW w:w="9968" w:type="dxa"/>
          </w:tcPr>
          <w:p w14:paraId="354C32F9" w14:textId="77777777" w:rsidR="002D4B50"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Duration of the Post</w:t>
            </w:r>
          </w:p>
          <w:p w14:paraId="56C877F0" w14:textId="77777777" w:rsidR="00940CDD" w:rsidRDefault="00940CDD" w:rsidP="542A8FEA">
            <w:pPr>
              <w:rPr>
                <w:rFonts w:asciiTheme="minorHAnsi" w:eastAsiaTheme="minorEastAsia" w:hAnsiTheme="minorHAnsi" w:cstheme="minorBidi"/>
                <w:b/>
                <w:bCs/>
              </w:rPr>
            </w:pPr>
            <w:r w:rsidRPr="542A8FEA">
              <w:rPr>
                <w:rFonts w:asciiTheme="minorHAnsi" w:eastAsiaTheme="minorEastAsia" w:hAnsiTheme="minorHAnsi" w:cstheme="minorBidi"/>
              </w:rPr>
              <w:t>Fixed term appointment for 3 years. This post comes with a national training number and training runs through to completion of training.</w:t>
            </w:r>
          </w:p>
          <w:p w14:paraId="6A05A809" w14:textId="77777777" w:rsidR="002D4B50" w:rsidRPr="00600EC4" w:rsidRDefault="002D4B50" w:rsidP="542A8FEA">
            <w:pPr>
              <w:rPr>
                <w:rFonts w:asciiTheme="minorHAnsi" w:eastAsiaTheme="minorEastAsia" w:hAnsiTheme="minorHAnsi" w:cstheme="minorBidi"/>
              </w:rPr>
            </w:pPr>
          </w:p>
        </w:tc>
      </w:tr>
      <w:tr w:rsidR="00F11092" w:rsidRPr="00600EC4" w14:paraId="775CD209" w14:textId="77777777" w:rsidTr="616C3347">
        <w:trPr>
          <w:jc w:val="center"/>
        </w:trPr>
        <w:tc>
          <w:tcPr>
            <w:tcW w:w="9968" w:type="dxa"/>
          </w:tcPr>
          <w:p w14:paraId="78BCB73C" w14:textId="77777777" w:rsidR="00F11092" w:rsidRPr="00F11092" w:rsidRDefault="00F11092"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Grade/Level</w:t>
            </w:r>
          </w:p>
          <w:p w14:paraId="5A39BBE3" w14:textId="385D23FF" w:rsidR="00F11092" w:rsidRDefault="00940CDD" w:rsidP="542A8FEA">
            <w:pPr>
              <w:rPr>
                <w:rFonts w:asciiTheme="minorHAnsi" w:eastAsiaTheme="minorEastAsia" w:hAnsiTheme="minorHAnsi" w:cstheme="minorBidi"/>
              </w:rPr>
            </w:pPr>
            <w:r w:rsidRPr="616C3347">
              <w:rPr>
                <w:rFonts w:asciiTheme="minorHAnsi" w:eastAsiaTheme="minorEastAsia" w:hAnsiTheme="minorHAnsi" w:cstheme="minorBidi"/>
              </w:rPr>
              <w:t>ST</w:t>
            </w:r>
            <w:r w:rsidR="6049FB4D" w:rsidRPr="616C3347">
              <w:rPr>
                <w:rFonts w:asciiTheme="minorHAnsi" w:eastAsiaTheme="minorEastAsia" w:hAnsiTheme="minorHAnsi" w:cstheme="minorBidi"/>
              </w:rPr>
              <w:t>2</w:t>
            </w:r>
            <w:r w:rsidR="005E1C32">
              <w:rPr>
                <w:rFonts w:asciiTheme="minorHAnsi" w:eastAsiaTheme="minorEastAsia" w:hAnsiTheme="minorHAnsi" w:cstheme="minorBidi"/>
              </w:rPr>
              <w:t>-3</w:t>
            </w:r>
          </w:p>
          <w:p w14:paraId="41C8F396" w14:textId="77777777" w:rsidR="00F11092" w:rsidRPr="00600EC4" w:rsidRDefault="00F11092" w:rsidP="542A8FEA">
            <w:pPr>
              <w:rPr>
                <w:rFonts w:asciiTheme="minorHAnsi" w:eastAsiaTheme="minorEastAsia" w:hAnsiTheme="minorHAnsi" w:cstheme="minorBidi"/>
              </w:rPr>
            </w:pPr>
          </w:p>
        </w:tc>
      </w:tr>
      <w:tr w:rsidR="002D4B50" w:rsidRPr="00600EC4" w14:paraId="72A3D3EC" w14:textId="77777777" w:rsidTr="616C3347">
        <w:trPr>
          <w:jc w:val="center"/>
        </w:trPr>
        <w:tc>
          <w:tcPr>
            <w:tcW w:w="9968" w:type="dxa"/>
          </w:tcPr>
          <w:p w14:paraId="0D0B940D" w14:textId="77777777" w:rsidR="002D4B50" w:rsidRPr="00600EC4" w:rsidRDefault="002D4B50" w:rsidP="542A8FEA">
            <w:pPr>
              <w:rPr>
                <w:rFonts w:asciiTheme="minorHAnsi" w:eastAsiaTheme="minorEastAsia" w:hAnsiTheme="minorHAnsi" w:cstheme="minorBidi"/>
              </w:rPr>
            </w:pPr>
          </w:p>
        </w:tc>
      </w:tr>
      <w:tr w:rsidR="002D4B50" w:rsidRPr="00600EC4" w14:paraId="241E15E8" w14:textId="77777777" w:rsidTr="616C3347">
        <w:trPr>
          <w:jc w:val="center"/>
        </w:trPr>
        <w:tc>
          <w:tcPr>
            <w:tcW w:w="9968" w:type="dxa"/>
          </w:tcPr>
          <w:p w14:paraId="4A9D0AC6" w14:textId="77777777" w:rsidR="002D4B50"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Lead NHS Hospital/Trust in which training will take place</w:t>
            </w:r>
          </w:p>
          <w:p w14:paraId="518F3C64" w14:textId="61BF33AE" w:rsidR="00FD7B33" w:rsidRPr="000159E3" w:rsidRDefault="00FD7B33" w:rsidP="542A8FEA">
            <w:pPr>
              <w:rPr>
                <w:rFonts w:asciiTheme="minorHAnsi" w:eastAsiaTheme="minorEastAsia" w:hAnsiTheme="minorHAnsi" w:cstheme="minorBidi"/>
              </w:rPr>
            </w:pPr>
            <w:r w:rsidRPr="3ED94958">
              <w:rPr>
                <w:rFonts w:asciiTheme="minorHAnsi" w:eastAsiaTheme="minorEastAsia" w:hAnsiTheme="minorHAnsi" w:cstheme="minorBidi"/>
              </w:rPr>
              <w:t>The post will be located at a Lead NHS Trust</w:t>
            </w:r>
            <w:r w:rsidR="00940CDD" w:rsidRPr="3ED94958">
              <w:rPr>
                <w:rFonts w:asciiTheme="minorHAnsi" w:eastAsiaTheme="minorEastAsia" w:hAnsiTheme="minorHAnsi" w:cstheme="minorBidi"/>
              </w:rPr>
              <w:t xml:space="preserve"> (e.g. University Hospital Coventry &amp; Warwickshire NHS Trust)</w:t>
            </w:r>
            <w:r w:rsidRPr="3ED94958">
              <w:rPr>
                <w:rFonts w:asciiTheme="minorHAnsi" w:eastAsiaTheme="minorEastAsia" w:hAnsiTheme="minorHAnsi" w:cstheme="minorBidi"/>
              </w:rPr>
              <w:t xml:space="preserve"> within the West Midlands Workforce Deanery </w:t>
            </w:r>
            <w:r w:rsidR="11F6E140" w:rsidRPr="3ED94958">
              <w:rPr>
                <w:rFonts w:asciiTheme="minorHAnsi" w:eastAsiaTheme="minorEastAsia" w:hAnsiTheme="minorHAnsi" w:cstheme="minorBidi"/>
              </w:rPr>
              <w:t>area and</w:t>
            </w:r>
            <w:r w:rsidRPr="3ED94958">
              <w:rPr>
                <w:rFonts w:asciiTheme="minorHAnsi" w:eastAsiaTheme="minorEastAsia" w:hAnsiTheme="minorHAnsi" w:cstheme="minorBidi"/>
              </w:rPr>
              <w:t xml:space="preserve"> may be required to rotate to other Trusts within this area.</w:t>
            </w:r>
          </w:p>
          <w:p w14:paraId="1ECF9ECA" w14:textId="77777777" w:rsidR="002D4B50" w:rsidRPr="000159E3" w:rsidRDefault="00FD7B33" w:rsidP="542A8FEA">
            <w:pPr>
              <w:rPr>
                <w:rFonts w:asciiTheme="minorHAnsi" w:eastAsiaTheme="minorEastAsia" w:hAnsiTheme="minorHAnsi" w:cstheme="minorBidi"/>
              </w:rPr>
            </w:pPr>
            <w:r w:rsidRPr="3ED94958">
              <w:rPr>
                <w:rFonts w:asciiTheme="minorHAnsi" w:eastAsiaTheme="minorEastAsia" w:hAnsiTheme="minorHAnsi" w:cstheme="minorBidi"/>
              </w:rPr>
              <w:t>For further information about the location of the post please contact the Academic Supervisor</w:t>
            </w:r>
            <w:r w:rsidR="00940CDD" w:rsidRPr="3ED94958">
              <w:rPr>
                <w:rFonts w:asciiTheme="minorHAnsi" w:eastAsiaTheme="minorEastAsia" w:hAnsiTheme="minorHAnsi" w:cstheme="minorBidi"/>
              </w:rPr>
              <w:t>.</w:t>
            </w:r>
          </w:p>
        </w:tc>
      </w:tr>
      <w:tr w:rsidR="002D4B50" w:rsidRPr="00600EC4" w14:paraId="0E27B00A" w14:textId="77777777" w:rsidTr="616C3347">
        <w:trPr>
          <w:jc w:val="center"/>
        </w:trPr>
        <w:tc>
          <w:tcPr>
            <w:tcW w:w="9968" w:type="dxa"/>
          </w:tcPr>
          <w:p w14:paraId="60061E4C" w14:textId="77777777" w:rsidR="002D4B50" w:rsidRPr="00600EC4" w:rsidRDefault="002D4B50" w:rsidP="542A8FEA">
            <w:pPr>
              <w:rPr>
                <w:rFonts w:asciiTheme="minorHAnsi" w:eastAsiaTheme="minorEastAsia" w:hAnsiTheme="minorHAnsi" w:cstheme="minorBidi"/>
              </w:rPr>
            </w:pPr>
          </w:p>
        </w:tc>
      </w:tr>
      <w:tr w:rsidR="002D4B50" w:rsidRPr="00600EC4" w14:paraId="47E6968E" w14:textId="77777777" w:rsidTr="616C3347">
        <w:trPr>
          <w:jc w:val="center"/>
        </w:trPr>
        <w:tc>
          <w:tcPr>
            <w:tcW w:w="9968" w:type="dxa"/>
          </w:tcPr>
          <w:p w14:paraId="36A35C66"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Research institutions in which training will take place</w:t>
            </w:r>
          </w:p>
          <w:p w14:paraId="13FE52FB" w14:textId="77777777" w:rsidR="002D4B50" w:rsidRPr="00600EC4" w:rsidRDefault="00940CDD" w:rsidP="542A8FEA">
            <w:pPr>
              <w:rPr>
                <w:rFonts w:asciiTheme="minorHAnsi" w:eastAsiaTheme="minorEastAsia" w:hAnsiTheme="minorHAnsi" w:cstheme="minorBidi"/>
              </w:rPr>
            </w:pPr>
            <w:r w:rsidRPr="542A8FEA">
              <w:rPr>
                <w:rFonts w:asciiTheme="minorHAnsi" w:eastAsiaTheme="minorEastAsia" w:hAnsiTheme="minorHAnsi" w:cstheme="minorBidi"/>
              </w:rPr>
              <w:t>University of Warwick</w:t>
            </w:r>
          </w:p>
        </w:tc>
      </w:tr>
      <w:tr w:rsidR="002D4B50" w:rsidRPr="00600EC4" w14:paraId="44EAFD9C" w14:textId="77777777" w:rsidTr="616C3347">
        <w:trPr>
          <w:jc w:val="center"/>
        </w:trPr>
        <w:tc>
          <w:tcPr>
            <w:tcW w:w="9968" w:type="dxa"/>
          </w:tcPr>
          <w:p w14:paraId="4B94D5A5" w14:textId="77777777" w:rsidR="002D4B50" w:rsidRPr="00600EC4" w:rsidRDefault="002D4B50" w:rsidP="542A8FEA">
            <w:pPr>
              <w:rPr>
                <w:rFonts w:asciiTheme="minorHAnsi" w:eastAsiaTheme="minorEastAsia" w:hAnsiTheme="minorHAnsi" w:cstheme="minorBidi"/>
              </w:rPr>
            </w:pPr>
          </w:p>
        </w:tc>
      </w:tr>
      <w:tr w:rsidR="002D4B50" w:rsidRPr="00600EC4" w14:paraId="138A1FF5" w14:textId="77777777" w:rsidTr="616C3347">
        <w:trPr>
          <w:jc w:val="center"/>
        </w:trPr>
        <w:tc>
          <w:tcPr>
            <w:tcW w:w="9968" w:type="dxa"/>
          </w:tcPr>
          <w:p w14:paraId="206EBB7D"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What arrangement of day release or block release will be used for protected research time?</w:t>
            </w:r>
          </w:p>
          <w:p w14:paraId="5DE7AFA5" w14:textId="24AFF90B" w:rsidR="00910CDA" w:rsidRDefault="161B1514" w:rsidP="3ED94958">
            <w:pPr>
              <w:spacing w:before="240" w:after="240"/>
              <w:rPr>
                <w:rFonts w:asciiTheme="minorHAnsi" w:eastAsiaTheme="minorEastAsia" w:hAnsiTheme="minorHAnsi" w:cstheme="minorBidi"/>
                <w:lang w:val="en-US"/>
              </w:rPr>
            </w:pPr>
            <w:r w:rsidRPr="3ED94958">
              <w:rPr>
                <w:rFonts w:asciiTheme="minorHAnsi" w:eastAsiaTheme="minorEastAsia" w:hAnsiTheme="minorHAnsi" w:cstheme="minorBidi"/>
                <w:lang w:val="en-US"/>
              </w:rPr>
              <w:t>The academic component of this ACF is 25% of the post, equating to one day per week on average. This will be delivered through a flexible combination of day release and block release, depending on the needs of the research project and clinical service, and arranged by mutual agreement between the trainee, academic supervisors, and clinical training leads.</w:t>
            </w:r>
          </w:p>
          <w:p w14:paraId="1C54D444" w14:textId="7CC4A2D1" w:rsidR="00910CDA" w:rsidRDefault="161B1514" w:rsidP="542A8FEA">
            <w:pPr>
              <w:spacing w:before="240" w:after="240"/>
              <w:rPr>
                <w:rFonts w:asciiTheme="minorHAnsi" w:eastAsiaTheme="minorEastAsia" w:hAnsiTheme="minorHAnsi" w:cstheme="minorBidi"/>
              </w:rPr>
            </w:pPr>
            <w:r w:rsidRPr="542A8FEA">
              <w:rPr>
                <w:rFonts w:asciiTheme="minorHAnsi" w:eastAsiaTheme="minorEastAsia" w:hAnsiTheme="minorHAnsi" w:cstheme="minorBidi"/>
                <w:lang w:val="en-US"/>
              </w:rPr>
              <w:t>Protected teaching time for specialty training is already built into the West Midlands histopathology programme and is delivered regionally throughout all training years.</w:t>
            </w:r>
            <w:r w:rsidRPr="542A8FEA">
              <w:rPr>
                <w:rFonts w:asciiTheme="minorHAnsi" w:eastAsiaTheme="minorEastAsia" w:hAnsiTheme="minorHAnsi" w:cstheme="minorBidi"/>
              </w:rPr>
              <w:t xml:space="preserve"> </w:t>
            </w:r>
          </w:p>
          <w:p w14:paraId="4F885A39" w14:textId="3DE0478E" w:rsidR="00910CDA" w:rsidRDefault="161B1514" w:rsidP="542A8FEA">
            <w:pPr>
              <w:spacing w:before="240" w:after="240"/>
              <w:rPr>
                <w:rFonts w:asciiTheme="minorHAnsi" w:eastAsiaTheme="minorEastAsia" w:hAnsiTheme="minorHAnsi" w:cstheme="minorBidi"/>
              </w:rPr>
            </w:pPr>
            <w:r w:rsidRPr="59ABC9FE">
              <w:rPr>
                <w:rFonts w:asciiTheme="minorHAnsi" w:eastAsiaTheme="minorEastAsia" w:hAnsiTheme="minorHAnsi" w:cstheme="minorBidi"/>
              </w:rPr>
              <w:t xml:space="preserve">The ACF will be expected to </w:t>
            </w:r>
            <w:r w:rsidR="258C7833" w:rsidRPr="59ABC9FE">
              <w:rPr>
                <w:rFonts w:asciiTheme="minorHAnsi" w:eastAsiaTheme="minorEastAsia" w:hAnsiTheme="minorHAnsi" w:cstheme="minorBidi"/>
              </w:rPr>
              <w:t xml:space="preserve">join a vibrant multidisciplinary research community of undergraduate and post-graduate research students within the Clinical Sciences Research </w:t>
            </w:r>
            <w:r w:rsidR="4874A727" w:rsidRPr="59ABC9FE">
              <w:rPr>
                <w:rFonts w:asciiTheme="minorHAnsi" w:eastAsiaTheme="minorEastAsia" w:hAnsiTheme="minorHAnsi" w:cstheme="minorBidi"/>
              </w:rPr>
              <w:t>laboratories</w:t>
            </w:r>
            <w:r w:rsidR="77D3143D" w:rsidRPr="59ABC9FE">
              <w:rPr>
                <w:rFonts w:asciiTheme="minorHAnsi" w:eastAsiaTheme="minorEastAsia" w:hAnsiTheme="minorHAnsi" w:cstheme="minorBidi"/>
              </w:rPr>
              <w:t xml:space="preserve"> The fellow will </w:t>
            </w:r>
            <w:r w:rsidRPr="59ABC9FE">
              <w:rPr>
                <w:rFonts w:asciiTheme="minorHAnsi" w:eastAsiaTheme="minorEastAsia" w:hAnsiTheme="minorHAnsi" w:cstheme="minorBidi"/>
              </w:rPr>
              <w:t>attend laboratory-based research meetings, including joint meetings with the computer science team. Where appropriate, research blocks of up to four months may be arranged in each year to allow for focused academic development and continuity.</w:t>
            </w:r>
          </w:p>
          <w:p w14:paraId="4D127C1E" w14:textId="6025F1BE" w:rsidR="00910CDA" w:rsidRDefault="161B1514" w:rsidP="3ED94958">
            <w:pPr>
              <w:spacing w:before="240" w:after="240"/>
              <w:rPr>
                <w:rFonts w:asciiTheme="minorHAnsi" w:eastAsiaTheme="minorEastAsia" w:hAnsiTheme="minorHAnsi" w:cstheme="minorBidi"/>
              </w:rPr>
            </w:pPr>
            <w:r w:rsidRPr="59ABC9FE">
              <w:rPr>
                <w:rFonts w:asciiTheme="minorHAnsi" w:eastAsiaTheme="minorEastAsia" w:hAnsiTheme="minorHAnsi" w:cstheme="minorBidi"/>
              </w:rPr>
              <w:t>Support may also be available for the ACF to undertake formal training in research</w:t>
            </w:r>
            <w:r w:rsidR="03DEC19A" w:rsidRPr="59ABC9FE">
              <w:rPr>
                <w:rFonts w:asciiTheme="minorHAnsi" w:eastAsiaTheme="minorEastAsia" w:hAnsiTheme="minorHAnsi" w:cstheme="minorBidi"/>
              </w:rPr>
              <w:t xml:space="preserve"> methodology and develop skills in research practice</w:t>
            </w:r>
            <w:r w:rsidRPr="59ABC9FE">
              <w:rPr>
                <w:rFonts w:asciiTheme="minorHAnsi" w:eastAsiaTheme="minorEastAsia" w:hAnsiTheme="minorHAnsi" w:cstheme="minorBidi"/>
              </w:rPr>
              <w:t xml:space="preserve">, </w:t>
            </w:r>
            <w:r w:rsidR="4D426AF7" w:rsidRPr="59ABC9FE">
              <w:rPr>
                <w:rFonts w:asciiTheme="minorHAnsi" w:eastAsiaTheme="minorEastAsia" w:hAnsiTheme="minorHAnsi" w:cstheme="minorBidi"/>
              </w:rPr>
              <w:t xml:space="preserve">or pursuing </w:t>
            </w:r>
            <w:r w:rsidRPr="59ABC9FE">
              <w:rPr>
                <w:rFonts w:asciiTheme="minorHAnsi" w:eastAsiaTheme="minorEastAsia" w:hAnsiTheme="minorHAnsi" w:cstheme="minorBidi"/>
              </w:rPr>
              <w:t xml:space="preserve">as a relevant Master’s programme, depending on </w:t>
            </w:r>
            <w:r w:rsidR="43A273F6" w:rsidRPr="59ABC9FE">
              <w:rPr>
                <w:rFonts w:asciiTheme="minorHAnsi" w:eastAsiaTheme="minorEastAsia" w:hAnsiTheme="minorHAnsi" w:cstheme="minorBidi"/>
              </w:rPr>
              <w:t xml:space="preserve">interest, </w:t>
            </w:r>
            <w:r w:rsidRPr="59ABC9FE">
              <w:rPr>
                <w:rFonts w:asciiTheme="minorHAnsi" w:eastAsiaTheme="minorEastAsia" w:hAnsiTheme="minorHAnsi" w:cstheme="minorBidi"/>
              </w:rPr>
              <w:t xml:space="preserve">prior </w:t>
            </w:r>
            <w:r w:rsidR="77F0F37B" w:rsidRPr="59ABC9FE">
              <w:rPr>
                <w:rFonts w:asciiTheme="minorHAnsi" w:eastAsiaTheme="minorEastAsia" w:hAnsiTheme="minorHAnsi" w:cstheme="minorBidi"/>
              </w:rPr>
              <w:t>qualifications,</w:t>
            </w:r>
            <w:r w:rsidRPr="59ABC9FE">
              <w:rPr>
                <w:rFonts w:asciiTheme="minorHAnsi" w:eastAsiaTheme="minorEastAsia" w:hAnsiTheme="minorHAnsi" w:cstheme="minorBidi"/>
              </w:rPr>
              <w:t xml:space="preserve"> and individual development needs.</w:t>
            </w:r>
            <w:r w:rsidR="7E5B48F7" w:rsidRPr="59ABC9FE">
              <w:rPr>
                <w:rFonts w:asciiTheme="minorHAnsi" w:eastAsiaTheme="minorEastAsia" w:hAnsiTheme="minorHAnsi" w:cstheme="minorBidi"/>
              </w:rPr>
              <w:t xml:space="preserve"> Warwick Medical School offers an extensive portfolio of PG courses both in Biomedicine </w:t>
            </w:r>
            <w:r w:rsidR="7E5B48F7" w:rsidRPr="59ABC9FE">
              <w:rPr>
                <w:rFonts w:asciiTheme="minorHAnsi" w:eastAsiaTheme="minorEastAsia" w:hAnsiTheme="minorHAnsi" w:cstheme="minorBidi"/>
                <w:u w:val="single"/>
              </w:rPr>
              <w:lastRenderedPageBreak/>
              <w:t>(</w:t>
            </w:r>
            <w:r w:rsidR="7E5B48F7" w:rsidRPr="59ABC9FE">
              <w:rPr>
                <w:rStyle w:val="Hyperlink"/>
                <w:rFonts w:asciiTheme="minorHAnsi" w:eastAsiaTheme="minorEastAsia" w:hAnsiTheme="minorHAnsi" w:cstheme="minorBidi"/>
                <w:color w:val="auto"/>
              </w:rPr>
              <w:t>https://warwick.ac.uk/fac/sci/med/study/cpd/biomedical</w:t>
            </w:r>
            <w:r w:rsidR="7E5B48F7" w:rsidRPr="59ABC9FE">
              <w:rPr>
                <w:rFonts w:asciiTheme="minorHAnsi" w:eastAsiaTheme="minorEastAsia" w:hAnsiTheme="minorHAnsi" w:cstheme="minorBidi"/>
                <w:u w:val="single"/>
              </w:rPr>
              <w:t>) and Health Science Research (</w:t>
            </w:r>
            <w:r w:rsidR="7E5B48F7" w:rsidRPr="59ABC9FE">
              <w:rPr>
                <w:rStyle w:val="Hyperlink"/>
                <w:rFonts w:asciiTheme="minorHAnsi" w:eastAsiaTheme="minorEastAsia" w:hAnsiTheme="minorHAnsi" w:cstheme="minorBidi"/>
                <w:color w:val="auto"/>
              </w:rPr>
              <w:t>https://warwick.ac.uk/fac/sci/med/study/cpd/research/</w:t>
            </w:r>
            <w:r w:rsidR="7E5B48F7" w:rsidRPr="59ABC9FE">
              <w:rPr>
                <w:rFonts w:asciiTheme="minorHAnsi" w:eastAsiaTheme="minorEastAsia" w:hAnsiTheme="minorHAnsi" w:cstheme="minorBidi"/>
                <w:u w:val="single"/>
              </w:rPr>
              <w:t xml:space="preserve">). </w:t>
            </w:r>
            <w:r w:rsidR="7E5B48F7" w:rsidRPr="59ABC9FE">
              <w:rPr>
                <w:rFonts w:asciiTheme="minorHAnsi" w:eastAsiaTheme="minorEastAsia" w:hAnsiTheme="minorHAnsi" w:cstheme="minorBidi"/>
              </w:rPr>
              <w:t xml:space="preserve"> </w:t>
            </w:r>
          </w:p>
          <w:p w14:paraId="3DEEC669" w14:textId="17485418" w:rsidR="002D4B50" w:rsidRPr="00600EC4" w:rsidRDefault="00910CDA" w:rsidP="542A8FEA">
            <w:pPr>
              <w:pStyle w:val="PlainText"/>
              <w:jc w:val="both"/>
              <w:rPr>
                <w:rFonts w:asciiTheme="minorHAnsi" w:eastAsiaTheme="minorEastAsia" w:hAnsiTheme="minorHAnsi" w:cstheme="minorBidi"/>
                <w:sz w:val="24"/>
                <w:szCs w:val="24"/>
              </w:rPr>
            </w:pPr>
            <w:r w:rsidRPr="3ED94958">
              <w:rPr>
                <w:rFonts w:asciiTheme="minorHAnsi" w:eastAsiaTheme="minorEastAsia" w:hAnsiTheme="minorHAnsi" w:cstheme="minorBidi"/>
                <w:sz w:val="24"/>
                <w:szCs w:val="24"/>
              </w:rPr>
              <w:t xml:space="preserve">The appointee will receive monthly </w:t>
            </w:r>
            <w:r w:rsidR="2A7D11B4" w:rsidRPr="3ED94958">
              <w:rPr>
                <w:rFonts w:asciiTheme="minorHAnsi" w:eastAsiaTheme="minorEastAsia" w:hAnsiTheme="minorHAnsi" w:cstheme="minorBidi"/>
                <w:sz w:val="24"/>
                <w:szCs w:val="24"/>
              </w:rPr>
              <w:t>one-to-one</w:t>
            </w:r>
            <w:r w:rsidRPr="3ED94958">
              <w:rPr>
                <w:rFonts w:asciiTheme="minorHAnsi" w:eastAsiaTheme="minorEastAsia" w:hAnsiTheme="minorHAnsi" w:cstheme="minorBidi"/>
                <w:sz w:val="24"/>
                <w:szCs w:val="24"/>
              </w:rPr>
              <w:t xml:space="preserve"> meetings with consultant pathologists advising and supervising research. Research projects are designed to prepare candidates for progression through to full PhD projects. </w:t>
            </w:r>
          </w:p>
        </w:tc>
      </w:tr>
      <w:tr w:rsidR="002D4B50" w:rsidRPr="00600EC4" w14:paraId="3656B9AB" w14:textId="77777777" w:rsidTr="616C3347">
        <w:trPr>
          <w:jc w:val="center"/>
        </w:trPr>
        <w:tc>
          <w:tcPr>
            <w:tcW w:w="9968" w:type="dxa"/>
          </w:tcPr>
          <w:p w14:paraId="45FB0818" w14:textId="77777777" w:rsidR="002D4B50" w:rsidRPr="00600EC4" w:rsidRDefault="002D4B50" w:rsidP="542A8FEA">
            <w:pPr>
              <w:rPr>
                <w:rFonts w:asciiTheme="minorHAnsi" w:eastAsiaTheme="minorEastAsia" w:hAnsiTheme="minorHAnsi" w:cstheme="minorBidi"/>
              </w:rPr>
            </w:pPr>
          </w:p>
        </w:tc>
      </w:tr>
      <w:tr w:rsidR="002D4B50" w:rsidRPr="00600EC4" w14:paraId="54011492" w14:textId="77777777" w:rsidTr="616C3347">
        <w:trPr>
          <w:jc w:val="center"/>
        </w:trPr>
        <w:tc>
          <w:tcPr>
            <w:tcW w:w="9968" w:type="dxa"/>
          </w:tcPr>
          <w:p w14:paraId="6311A4A9" w14:textId="37D1AED5" w:rsidR="002D4B50" w:rsidRPr="00600EC4" w:rsidRDefault="002D4B50" w:rsidP="0553D728">
            <w:pPr>
              <w:rPr>
                <w:rFonts w:asciiTheme="minorHAnsi" w:eastAsiaTheme="minorEastAsia" w:hAnsiTheme="minorHAnsi" w:cstheme="minorBidi"/>
                <w:b/>
                <w:bCs/>
              </w:rPr>
            </w:pPr>
            <w:r w:rsidRPr="0553D728">
              <w:rPr>
                <w:rFonts w:asciiTheme="minorHAnsi" w:eastAsiaTheme="minorEastAsia" w:hAnsiTheme="minorHAnsi" w:cstheme="minorBidi"/>
                <w:b/>
                <w:bCs/>
              </w:rPr>
              <w:t xml:space="preserve">Description of research component of programme </w:t>
            </w:r>
          </w:p>
          <w:p w14:paraId="7C7255D6" w14:textId="3EAE6118" w:rsidR="002D4B50" w:rsidRPr="00600EC4" w:rsidRDefault="002D4B50" w:rsidP="542A8FEA">
            <w:pPr>
              <w:rPr>
                <w:rFonts w:asciiTheme="minorHAnsi" w:eastAsiaTheme="minorEastAsia" w:hAnsiTheme="minorHAnsi" w:cstheme="minorBidi"/>
                <w:b/>
                <w:bCs/>
              </w:rPr>
            </w:pPr>
            <w:r w:rsidRPr="0553D728">
              <w:rPr>
                <w:rFonts w:asciiTheme="minorHAnsi" w:eastAsiaTheme="minorEastAsia" w:hAnsiTheme="minorHAnsi" w:cstheme="minorBidi"/>
                <w:b/>
                <w:bCs/>
              </w:rPr>
              <w:t>Environment</w:t>
            </w:r>
          </w:p>
          <w:p w14:paraId="6B3814FE" w14:textId="21F7CA09" w:rsidR="542A8FEA" w:rsidRDefault="30A3D95C" w:rsidP="542A8FEA">
            <w:pPr>
              <w:spacing w:before="240" w:after="240"/>
              <w:rPr>
                <w:rFonts w:asciiTheme="minorHAnsi" w:eastAsiaTheme="minorEastAsia" w:hAnsiTheme="minorHAnsi" w:cstheme="minorBidi"/>
              </w:rPr>
            </w:pPr>
            <w:r w:rsidRPr="3ED94958">
              <w:rPr>
                <w:rFonts w:asciiTheme="minorHAnsi" w:eastAsiaTheme="minorEastAsia" w:hAnsiTheme="minorHAnsi" w:cstheme="minorBidi"/>
              </w:rPr>
              <w:t xml:space="preserve">Warwick Medical School offers a world class research programme in experimental and translational medicine that includes interdisciplinary research in </w:t>
            </w:r>
            <w:r w:rsidR="52CB3146" w:rsidRPr="3ED94958">
              <w:rPr>
                <w:rFonts w:asciiTheme="minorHAnsi" w:eastAsiaTheme="minorEastAsia" w:hAnsiTheme="minorHAnsi" w:cstheme="minorBidi"/>
              </w:rPr>
              <w:t>diagnostics and computer science. AI</w:t>
            </w:r>
            <w:r w:rsidR="29655446" w:rsidRPr="3ED94958">
              <w:rPr>
                <w:rFonts w:asciiTheme="minorHAnsi" w:eastAsiaTheme="minorEastAsia" w:hAnsiTheme="minorHAnsi" w:cstheme="minorBidi"/>
              </w:rPr>
              <w:t>, digital</w:t>
            </w:r>
            <w:r w:rsidR="52CB3146" w:rsidRPr="3ED94958">
              <w:rPr>
                <w:rFonts w:asciiTheme="minorHAnsi" w:eastAsiaTheme="minorEastAsia" w:hAnsiTheme="minorHAnsi" w:cstheme="minorBidi"/>
              </w:rPr>
              <w:t xml:space="preserve"> and computational pathology </w:t>
            </w:r>
            <w:r w:rsidR="15DF8721" w:rsidRPr="3ED94958">
              <w:rPr>
                <w:rFonts w:asciiTheme="minorHAnsi" w:eastAsiaTheme="minorEastAsia" w:hAnsiTheme="minorHAnsi" w:cstheme="minorBidi"/>
              </w:rPr>
              <w:t xml:space="preserve">are </w:t>
            </w:r>
            <w:r w:rsidR="52CB3146" w:rsidRPr="3ED94958">
              <w:rPr>
                <w:rFonts w:asciiTheme="minorHAnsi" w:eastAsiaTheme="minorEastAsia" w:hAnsiTheme="minorHAnsi" w:cstheme="minorBidi"/>
              </w:rPr>
              <w:t>the key driver</w:t>
            </w:r>
            <w:r w:rsidR="0ACD454D" w:rsidRPr="3ED94958">
              <w:rPr>
                <w:rFonts w:asciiTheme="minorHAnsi" w:eastAsiaTheme="minorEastAsia" w:hAnsiTheme="minorHAnsi" w:cstheme="minorBidi"/>
              </w:rPr>
              <w:t>s</w:t>
            </w:r>
            <w:r w:rsidR="52CB3146" w:rsidRPr="3ED94958">
              <w:rPr>
                <w:rFonts w:asciiTheme="minorHAnsi" w:eastAsiaTheme="minorEastAsia" w:hAnsiTheme="minorHAnsi" w:cstheme="minorBidi"/>
              </w:rPr>
              <w:t xml:space="preserve"> of this research program. The ACF is </w:t>
            </w:r>
            <w:r w:rsidR="1C75888E" w:rsidRPr="3ED94958">
              <w:rPr>
                <w:rFonts w:asciiTheme="minorHAnsi" w:eastAsiaTheme="minorEastAsia" w:hAnsiTheme="minorHAnsi" w:cstheme="minorBidi"/>
              </w:rPr>
              <w:t>expected</w:t>
            </w:r>
            <w:r w:rsidR="52CB3146" w:rsidRPr="3ED94958">
              <w:rPr>
                <w:rFonts w:asciiTheme="minorHAnsi" w:eastAsiaTheme="minorEastAsia" w:hAnsiTheme="minorHAnsi" w:cstheme="minorBidi"/>
              </w:rPr>
              <w:t xml:space="preserve"> to join an estab</w:t>
            </w:r>
            <w:r w:rsidR="3C634235" w:rsidRPr="3ED94958">
              <w:rPr>
                <w:rFonts w:asciiTheme="minorHAnsi" w:eastAsiaTheme="minorEastAsia" w:hAnsiTheme="minorHAnsi" w:cstheme="minorBidi"/>
              </w:rPr>
              <w:t>lished research team focussing on l</w:t>
            </w:r>
            <w:r w:rsidR="542A8FEA" w:rsidRPr="3ED94958">
              <w:rPr>
                <w:rFonts w:asciiTheme="minorHAnsi" w:eastAsiaTheme="minorEastAsia" w:hAnsiTheme="minorHAnsi" w:cstheme="minorBidi"/>
              </w:rPr>
              <w:t>ung cancer</w:t>
            </w:r>
            <w:r w:rsidR="562093A0" w:rsidRPr="3ED94958">
              <w:rPr>
                <w:rFonts w:asciiTheme="minorHAnsi" w:eastAsiaTheme="minorEastAsia" w:hAnsiTheme="minorHAnsi" w:cstheme="minorBidi"/>
              </w:rPr>
              <w:t>, which</w:t>
            </w:r>
            <w:r w:rsidR="542A8FEA" w:rsidRPr="3ED94958">
              <w:rPr>
                <w:rFonts w:asciiTheme="minorHAnsi" w:eastAsiaTheme="minorEastAsia" w:hAnsiTheme="minorHAnsi" w:cstheme="minorBidi"/>
              </w:rPr>
              <w:t xml:space="preserve"> remains the leading cause of cancer-related mortality globally. With the introduction of national </w:t>
            </w:r>
            <w:r w:rsidR="4675E2C2" w:rsidRPr="3ED94958">
              <w:rPr>
                <w:rFonts w:asciiTheme="minorHAnsi" w:eastAsiaTheme="minorEastAsia" w:hAnsiTheme="minorHAnsi" w:cstheme="minorBidi"/>
              </w:rPr>
              <w:t xml:space="preserve">lung cancer </w:t>
            </w:r>
            <w:r w:rsidR="542A8FEA" w:rsidRPr="3ED94958">
              <w:rPr>
                <w:rFonts w:asciiTheme="minorHAnsi" w:eastAsiaTheme="minorEastAsia" w:hAnsiTheme="minorHAnsi" w:cstheme="minorBidi"/>
              </w:rPr>
              <w:t xml:space="preserve">screening programmes, more patients are now being diagnosed at an early stage. The increasing volume of early-stage specimens presents both opportunities and challenges </w:t>
            </w:r>
            <w:r w:rsidR="5CE4F15F" w:rsidRPr="3ED94958">
              <w:rPr>
                <w:rFonts w:asciiTheme="minorHAnsi" w:eastAsiaTheme="minorEastAsia" w:hAnsiTheme="minorHAnsi" w:cstheme="minorBidi"/>
              </w:rPr>
              <w:t>-</w:t>
            </w:r>
            <w:r w:rsidR="542A8FEA" w:rsidRPr="3ED94958">
              <w:rPr>
                <w:rFonts w:asciiTheme="minorHAnsi" w:eastAsiaTheme="minorEastAsia" w:hAnsiTheme="minorHAnsi" w:cstheme="minorBidi"/>
              </w:rPr>
              <w:t xml:space="preserve"> including the need for accurate, reproducible diagnosis and the confident identification of subtle lesions.</w:t>
            </w:r>
            <w:r w:rsidR="2DF3DF42" w:rsidRPr="3ED94958">
              <w:rPr>
                <w:rFonts w:asciiTheme="minorHAnsi" w:eastAsiaTheme="minorEastAsia" w:hAnsiTheme="minorHAnsi" w:cstheme="minorBidi"/>
              </w:rPr>
              <w:t xml:space="preserve"> </w:t>
            </w:r>
            <w:r w:rsidR="542A8FEA" w:rsidRPr="3ED94958">
              <w:rPr>
                <w:rFonts w:asciiTheme="minorHAnsi" w:eastAsiaTheme="minorEastAsia" w:hAnsiTheme="minorHAnsi" w:cstheme="minorBidi"/>
              </w:rPr>
              <w:t xml:space="preserve">In routine practice, lung cancer diagnosis relies on histopathological assessment to determine key morphological patterns for subtyping, risk stratification, and biomarker profiling. </w:t>
            </w:r>
            <w:r w:rsidR="5810C8A1" w:rsidRPr="3ED94958">
              <w:rPr>
                <w:rFonts w:asciiTheme="minorHAnsi" w:eastAsiaTheme="minorEastAsia" w:hAnsiTheme="minorHAnsi" w:cstheme="minorBidi"/>
              </w:rPr>
              <w:t xml:space="preserve">The </w:t>
            </w:r>
            <w:r w:rsidR="56C70883" w:rsidRPr="3ED94958">
              <w:rPr>
                <w:rFonts w:asciiTheme="minorHAnsi" w:eastAsiaTheme="minorEastAsia" w:hAnsiTheme="minorHAnsi" w:cstheme="minorBidi"/>
              </w:rPr>
              <w:t xml:space="preserve">NHS pathology </w:t>
            </w:r>
            <w:r w:rsidR="5810C8A1" w:rsidRPr="3ED94958">
              <w:rPr>
                <w:rFonts w:asciiTheme="minorHAnsi" w:eastAsiaTheme="minorEastAsia" w:hAnsiTheme="minorHAnsi" w:cstheme="minorBidi"/>
              </w:rPr>
              <w:t>department routinely scans all histology slides, offering an extensive archive of digitised diagnostic material spanning over a decade. These multi-gigapixel whole-slide images form the foundation for applied research in AI and computational pathology. As diagnostic expectations increase and biomarker-guided therapies expand, there is an urgent need for advanced tools that support both efficiency and precision in pathology workflows.</w:t>
            </w:r>
          </w:p>
          <w:p w14:paraId="714E52FC" w14:textId="0B13E63E" w:rsidR="542A8FEA" w:rsidRDefault="542A8FEA" w:rsidP="542A8FEA">
            <w:pPr>
              <w:spacing w:before="240" w:after="240"/>
              <w:rPr>
                <w:rFonts w:asciiTheme="minorHAnsi" w:eastAsiaTheme="minorEastAsia" w:hAnsiTheme="minorHAnsi" w:cstheme="minorBidi"/>
              </w:rPr>
            </w:pPr>
            <w:r w:rsidRPr="3ED94958">
              <w:rPr>
                <w:rFonts w:asciiTheme="minorHAnsi" w:eastAsiaTheme="minorEastAsia" w:hAnsiTheme="minorHAnsi" w:cstheme="minorBidi"/>
              </w:rPr>
              <w:t xml:space="preserve">The ACF will be based at UHCW NHS Trust </w:t>
            </w:r>
            <w:r w:rsidR="11D9AF75" w:rsidRPr="3ED94958">
              <w:rPr>
                <w:rFonts w:asciiTheme="minorHAnsi" w:eastAsiaTheme="minorEastAsia" w:hAnsiTheme="minorHAnsi" w:cstheme="minorBidi"/>
              </w:rPr>
              <w:t>-</w:t>
            </w:r>
            <w:r w:rsidRPr="3ED94958">
              <w:rPr>
                <w:rFonts w:asciiTheme="minorHAnsi" w:eastAsiaTheme="minorEastAsia" w:hAnsiTheme="minorHAnsi" w:cstheme="minorBidi"/>
              </w:rPr>
              <w:t xml:space="preserve"> a nationally recognised centre of excellence for digital pathology</w:t>
            </w:r>
            <w:r w:rsidR="245C0B5B" w:rsidRPr="3ED94958">
              <w:rPr>
                <w:rFonts w:asciiTheme="minorHAnsi" w:eastAsiaTheme="minorEastAsia" w:hAnsiTheme="minorHAnsi" w:cstheme="minorBidi"/>
              </w:rPr>
              <w:t xml:space="preserve"> and artificial intelligence</w:t>
            </w:r>
            <w:r w:rsidRPr="3ED94958">
              <w:rPr>
                <w:rFonts w:asciiTheme="minorHAnsi" w:eastAsiaTheme="minorEastAsia" w:hAnsiTheme="minorHAnsi" w:cstheme="minorBidi"/>
              </w:rPr>
              <w:t xml:space="preserve">. The department became the first in the UK to transition to fully digital diagnostics following the </w:t>
            </w:r>
            <w:r w:rsidR="71AF3613" w:rsidRPr="3ED94958">
              <w:rPr>
                <w:rFonts w:asciiTheme="minorHAnsi" w:eastAsiaTheme="minorEastAsia" w:hAnsiTheme="minorHAnsi" w:cstheme="minorBidi"/>
              </w:rPr>
              <w:t>landmark</w:t>
            </w:r>
            <w:r w:rsidRPr="3ED94958">
              <w:rPr>
                <w:rFonts w:asciiTheme="minorHAnsi" w:eastAsiaTheme="minorEastAsia" w:hAnsiTheme="minorHAnsi" w:cstheme="minorBidi"/>
              </w:rPr>
              <w:t xml:space="preserve"> validation study published by Snead et al. (Histopathology, 2016). </w:t>
            </w:r>
            <w:r w:rsidR="41BA83C2" w:rsidRPr="3ED94958">
              <w:rPr>
                <w:rFonts w:asciiTheme="minorHAnsi" w:eastAsiaTheme="minorEastAsia" w:hAnsiTheme="minorHAnsi" w:cstheme="minorBidi"/>
              </w:rPr>
              <w:t xml:space="preserve">The same team also conducted the first and largest meta-analysis on digital pathology validation studies to date (Azam et al., J Clin Path 2021), reinforcing UHCW’s leadership in the field. </w:t>
            </w:r>
            <w:r w:rsidRPr="3ED94958">
              <w:rPr>
                <w:rFonts w:asciiTheme="minorHAnsi" w:eastAsiaTheme="minorEastAsia" w:hAnsiTheme="minorHAnsi" w:cstheme="minorBidi"/>
              </w:rPr>
              <w:t xml:space="preserve">In recent years, UHCW led a </w:t>
            </w:r>
            <w:r w:rsidR="23205433" w:rsidRPr="3ED94958">
              <w:rPr>
                <w:rFonts w:asciiTheme="minorHAnsi" w:eastAsiaTheme="minorEastAsia" w:hAnsiTheme="minorHAnsi" w:cstheme="minorBidi"/>
              </w:rPr>
              <w:t>high impact</w:t>
            </w:r>
            <w:r w:rsidRPr="3ED94958">
              <w:rPr>
                <w:rFonts w:asciiTheme="minorHAnsi" w:eastAsiaTheme="minorEastAsia" w:hAnsiTheme="minorHAnsi" w:cstheme="minorBidi"/>
              </w:rPr>
              <w:t xml:space="preserve"> NIHR-funded multi-centre validation study across six NHS laboratories, establishing the diagnostic safety of digital pathology for routine histopathology reporting</w:t>
            </w:r>
            <w:r w:rsidR="1AD72B82" w:rsidRPr="3ED94958">
              <w:rPr>
                <w:rFonts w:asciiTheme="minorHAnsi" w:eastAsiaTheme="minorEastAsia" w:hAnsiTheme="minorHAnsi" w:cstheme="minorBidi"/>
              </w:rPr>
              <w:t xml:space="preserve"> (Azam et al. Histopathology 2024)</w:t>
            </w:r>
            <w:r w:rsidRPr="3ED94958">
              <w:rPr>
                <w:rFonts w:asciiTheme="minorHAnsi" w:eastAsiaTheme="minorEastAsia" w:hAnsiTheme="minorHAnsi" w:cstheme="minorBidi"/>
              </w:rPr>
              <w:t>. The findings directly informed practice-changing recommendations by the NHS Screening Committee, enabling the national adoption of digital pathology for cancer screening workflows</w:t>
            </w:r>
            <w:r w:rsidR="10AA6EF8" w:rsidRPr="3ED94958">
              <w:rPr>
                <w:rFonts w:asciiTheme="minorHAnsi" w:eastAsiaTheme="minorEastAsia" w:hAnsiTheme="minorHAnsi" w:cstheme="minorBidi"/>
              </w:rPr>
              <w:t xml:space="preserve"> (https://www.gov.uk/government/consultations/use-of-digital-pathology-in-analysis-of-cancer-screening-samples)</w:t>
            </w:r>
            <w:r w:rsidRPr="3ED94958">
              <w:rPr>
                <w:rFonts w:asciiTheme="minorHAnsi" w:eastAsiaTheme="minorEastAsia" w:hAnsiTheme="minorHAnsi" w:cstheme="minorBidi"/>
              </w:rPr>
              <w:t>.</w:t>
            </w:r>
          </w:p>
          <w:p w14:paraId="391EA620" w14:textId="2E1E8B5F" w:rsidR="542A8FEA" w:rsidRDefault="542A8FEA" w:rsidP="542A8FEA">
            <w:pPr>
              <w:spacing w:before="1"/>
              <w:ind w:right="148"/>
              <w:rPr>
                <w:rFonts w:asciiTheme="minorHAnsi" w:eastAsiaTheme="minorEastAsia" w:hAnsiTheme="minorHAnsi" w:cstheme="minorBidi"/>
              </w:rPr>
            </w:pPr>
            <w:r w:rsidRPr="3ED94958">
              <w:rPr>
                <w:rFonts w:asciiTheme="minorHAnsi" w:eastAsiaTheme="minorEastAsia" w:hAnsiTheme="minorHAnsi" w:cstheme="minorBidi"/>
              </w:rPr>
              <w:t xml:space="preserve">The academic component of the programme is closely integrated within a translational research environment, bridging clinical pathology and cutting-edge computer science. We maintain a longstanding collaboration with the Tissue Image Analytics (TIA) Centre at the University of Warwick - one of the UK’s leading AI research groups in medical imaging. Over the past 10+ years, TIA and UHCW have co-led major national programmes including PathLAKE and </w:t>
            </w:r>
            <w:r w:rsidRPr="3ED94958">
              <w:rPr>
                <w:rFonts w:asciiTheme="minorHAnsi" w:eastAsiaTheme="minorEastAsia" w:hAnsiTheme="minorHAnsi" w:cstheme="minorBidi"/>
              </w:rPr>
              <w:lastRenderedPageBreak/>
              <w:t>PathLAKE+, delivering real-world AI applications such as an automated colorectal biopsy screening tool</w:t>
            </w:r>
            <w:r w:rsidR="29F2570E" w:rsidRPr="3ED94958">
              <w:rPr>
                <w:rFonts w:asciiTheme="minorHAnsi" w:eastAsiaTheme="minorEastAsia" w:hAnsiTheme="minorHAnsi" w:cstheme="minorBidi"/>
              </w:rPr>
              <w:t xml:space="preserve"> (Bilal et al. Lancet Digital Health 2023)</w:t>
            </w:r>
            <w:r w:rsidRPr="3ED94958">
              <w:rPr>
                <w:rFonts w:asciiTheme="minorHAnsi" w:eastAsiaTheme="minorEastAsia" w:hAnsiTheme="minorHAnsi" w:cstheme="minorBidi"/>
              </w:rPr>
              <w:t xml:space="preserve">. </w:t>
            </w:r>
          </w:p>
          <w:p w14:paraId="29FF8F5A" w14:textId="6C7281D0" w:rsidR="542A8FEA" w:rsidRDefault="542A8FEA" w:rsidP="542A8FEA">
            <w:pPr>
              <w:spacing w:before="1"/>
              <w:ind w:right="148"/>
              <w:rPr>
                <w:rFonts w:asciiTheme="minorHAnsi" w:eastAsiaTheme="minorEastAsia" w:hAnsiTheme="minorHAnsi" w:cstheme="minorBidi"/>
              </w:rPr>
            </w:pPr>
          </w:p>
          <w:p w14:paraId="1B050519" w14:textId="39CA8F8D" w:rsidR="542A8FEA" w:rsidRDefault="5878BF7C" w:rsidP="542A8FEA">
            <w:pPr>
              <w:spacing w:before="1"/>
              <w:ind w:right="148"/>
              <w:rPr>
                <w:rFonts w:asciiTheme="minorHAnsi" w:eastAsiaTheme="minorEastAsia" w:hAnsiTheme="minorHAnsi" w:cstheme="minorBidi"/>
              </w:rPr>
            </w:pPr>
            <w:r w:rsidRPr="3ED94958">
              <w:rPr>
                <w:rFonts w:asciiTheme="minorHAnsi" w:eastAsiaTheme="minorEastAsia" w:hAnsiTheme="minorHAnsi" w:cstheme="minorBidi"/>
              </w:rPr>
              <w:t xml:space="preserve">The </w:t>
            </w:r>
            <w:r w:rsidR="542A8FEA" w:rsidRPr="3ED94958">
              <w:rPr>
                <w:rFonts w:asciiTheme="minorHAnsi" w:eastAsiaTheme="minorEastAsia" w:hAnsiTheme="minorHAnsi" w:cstheme="minorBidi"/>
              </w:rPr>
              <w:t xml:space="preserve">ACF will benefit from access to both diagnostic practice and real-world AI development, supported by an experienced interdisciplinary team. Current areas of interest include computational methods for </w:t>
            </w:r>
            <w:r w:rsidR="3E932416" w:rsidRPr="3ED94958">
              <w:rPr>
                <w:rFonts w:asciiTheme="minorHAnsi" w:eastAsiaTheme="minorEastAsia" w:hAnsiTheme="minorHAnsi" w:cstheme="minorBidi"/>
              </w:rPr>
              <w:t xml:space="preserve">lung cancer diagnosis, </w:t>
            </w:r>
            <w:r w:rsidR="542A8FEA" w:rsidRPr="3ED94958">
              <w:rPr>
                <w:rFonts w:asciiTheme="minorHAnsi" w:eastAsiaTheme="minorEastAsia" w:hAnsiTheme="minorHAnsi" w:cstheme="minorBidi"/>
              </w:rPr>
              <w:t>growth pattern recognition, biomarker scoring, treatment response assessment in post-neoadjuvant resections, and prognostic modelling in early-stage lung cancer.</w:t>
            </w:r>
            <w:r w:rsidR="4399C4F6" w:rsidRPr="3ED94958">
              <w:rPr>
                <w:rFonts w:asciiTheme="minorHAnsi" w:eastAsiaTheme="minorEastAsia" w:hAnsiTheme="minorHAnsi" w:cstheme="minorBidi"/>
              </w:rPr>
              <w:t xml:space="preserve"> The ACF’s research project will be developed within this thematic area, focusing broadly on the application of AI and digital pathology tools to support lung cancer diagnostics and clinical decision-making.</w:t>
            </w:r>
            <w:r w:rsidR="542A8FEA" w:rsidRPr="3ED94958">
              <w:rPr>
                <w:rFonts w:asciiTheme="minorHAnsi" w:eastAsiaTheme="minorEastAsia" w:hAnsiTheme="minorHAnsi" w:cstheme="minorBidi"/>
              </w:rPr>
              <w:t xml:space="preserve"> A recent example includes the development of an AI algorithm for detecting lung </w:t>
            </w:r>
            <w:r w:rsidR="7D33A113" w:rsidRPr="3ED94958">
              <w:rPr>
                <w:rFonts w:asciiTheme="minorHAnsi" w:eastAsiaTheme="minorEastAsia" w:hAnsiTheme="minorHAnsi" w:cstheme="minorBidi"/>
              </w:rPr>
              <w:t>cancer</w:t>
            </w:r>
            <w:r w:rsidR="542A8FEA" w:rsidRPr="3ED94958">
              <w:rPr>
                <w:rFonts w:asciiTheme="minorHAnsi" w:eastAsiaTheme="minorEastAsia" w:hAnsiTheme="minorHAnsi" w:cstheme="minorBidi"/>
              </w:rPr>
              <w:t xml:space="preserve"> from macroscopic specimen images </w:t>
            </w:r>
            <w:r w:rsidR="5CE42874" w:rsidRPr="3ED94958">
              <w:rPr>
                <w:rFonts w:asciiTheme="minorHAnsi" w:eastAsiaTheme="minorEastAsia" w:hAnsiTheme="minorHAnsi" w:cstheme="minorBidi"/>
              </w:rPr>
              <w:t>-</w:t>
            </w:r>
            <w:r w:rsidR="542A8FEA" w:rsidRPr="3ED94958">
              <w:rPr>
                <w:rFonts w:asciiTheme="minorHAnsi" w:eastAsiaTheme="minorEastAsia" w:hAnsiTheme="minorHAnsi" w:cstheme="minorBidi"/>
              </w:rPr>
              <w:t xml:space="preserve"> presented at the European Congress of Pathology 202</w:t>
            </w:r>
            <w:r w:rsidR="105D93E4" w:rsidRPr="3ED94958">
              <w:rPr>
                <w:rFonts w:asciiTheme="minorHAnsi" w:eastAsiaTheme="minorEastAsia" w:hAnsiTheme="minorHAnsi" w:cstheme="minorBidi"/>
              </w:rPr>
              <w:t>5</w:t>
            </w:r>
            <w:r w:rsidR="542A8FEA" w:rsidRPr="3ED94958">
              <w:rPr>
                <w:rFonts w:asciiTheme="minorHAnsi" w:eastAsiaTheme="minorEastAsia" w:hAnsiTheme="minorHAnsi" w:cstheme="minorBidi"/>
              </w:rPr>
              <w:t>.</w:t>
            </w:r>
          </w:p>
          <w:p w14:paraId="4BCEA336" w14:textId="1FDE7D61" w:rsidR="7BD8DD96" w:rsidRDefault="7BD8DD96" w:rsidP="542A8FEA">
            <w:pPr>
              <w:spacing w:before="1"/>
              <w:ind w:right="148"/>
              <w:rPr>
                <w:rFonts w:asciiTheme="minorHAnsi" w:eastAsiaTheme="minorEastAsia" w:hAnsiTheme="minorHAnsi" w:cstheme="minorBidi"/>
              </w:rPr>
            </w:pPr>
            <w:r w:rsidRPr="3ED94958">
              <w:rPr>
                <w:rFonts w:asciiTheme="minorHAnsi" w:eastAsiaTheme="minorEastAsia" w:hAnsiTheme="minorHAnsi" w:cstheme="minorBidi"/>
              </w:rPr>
              <w:t xml:space="preserve">Development and evaluation of novel algorithms will take place using </w:t>
            </w:r>
            <w:r w:rsidR="6E039978" w:rsidRPr="3ED94958">
              <w:rPr>
                <w:rFonts w:asciiTheme="minorHAnsi" w:eastAsiaTheme="minorEastAsia" w:hAnsiTheme="minorHAnsi" w:cstheme="minorBidi"/>
              </w:rPr>
              <w:t>digital image</w:t>
            </w:r>
            <w:r w:rsidRPr="3ED94958">
              <w:rPr>
                <w:rFonts w:asciiTheme="minorHAnsi" w:eastAsiaTheme="minorEastAsia" w:hAnsiTheme="minorHAnsi" w:cstheme="minorBidi"/>
              </w:rPr>
              <w:t xml:space="preserve">s exported into a secure, ethically approved research platform. </w:t>
            </w:r>
            <w:r w:rsidR="2BDF09B0" w:rsidRPr="3ED94958">
              <w:rPr>
                <w:rFonts w:asciiTheme="minorHAnsi" w:eastAsiaTheme="minorEastAsia" w:hAnsiTheme="minorHAnsi" w:cstheme="minorBidi"/>
              </w:rPr>
              <w:t xml:space="preserve">A strong clinical academic supervision team is in place, with expertise in thoracic pathology, digital workflows, and diagnostic AI. </w:t>
            </w:r>
          </w:p>
          <w:p w14:paraId="53EE391D" w14:textId="71285BF4" w:rsidR="542A8FEA" w:rsidRDefault="542A8FEA" w:rsidP="0553D728">
            <w:pPr>
              <w:spacing w:before="240" w:after="240"/>
              <w:rPr>
                <w:rFonts w:asciiTheme="minorHAnsi" w:eastAsiaTheme="minorEastAsia" w:hAnsiTheme="minorHAnsi" w:cstheme="minorBidi"/>
              </w:rPr>
            </w:pPr>
            <w:r w:rsidRPr="3ED94958">
              <w:rPr>
                <w:rFonts w:asciiTheme="minorHAnsi" w:eastAsiaTheme="minorEastAsia" w:hAnsiTheme="minorHAnsi" w:cstheme="minorBidi"/>
              </w:rPr>
              <w:t xml:space="preserve">There is also the potential to explore multi-modal and multi-omics approaches in collaboration with the </w:t>
            </w:r>
            <w:r w:rsidR="1C14416B" w:rsidRPr="3ED94958">
              <w:rPr>
                <w:rFonts w:asciiTheme="minorHAnsi" w:eastAsiaTheme="minorEastAsia" w:hAnsiTheme="minorHAnsi" w:cstheme="minorBidi"/>
              </w:rPr>
              <w:t>state-of-the-art</w:t>
            </w:r>
            <w:r w:rsidR="13B51593" w:rsidRPr="3ED94958">
              <w:rPr>
                <w:rFonts w:asciiTheme="minorHAnsi" w:eastAsiaTheme="minorEastAsia" w:hAnsiTheme="minorHAnsi" w:cstheme="minorBidi"/>
              </w:rPr>
              <w:t xml:space="preserve"> </w:t>
            </w:r>
            <w:r w:rsidR="63F68072" w:rsidRPr="3ED94958">
              <w:rPr>
                <w:rFonts w:asciiTheme="minorHAnsi" w:eastAsiaTheme="minorEastAsia" w:hAnsiTheme="minorHAnsi" w:cstheme="minorBidi"/>
              </w:rPr>
              <w:t>UHCW</w:t>
            </w:r>
            <w:r w:rsidRPr="3ED94958">
              <w:rPr>
                <w:rFonts w:asciiTheme="minorHAnsi" w:eastAsiaTheme="minorEastAsia" w:hAnsiTheme="minorHAnsi" w:cstheme="minorBidi"/>
              </w:rPr>
              <w:t xml:space="preserve">’s </w:t>
            </w:r>
            <w:r w:rsidR="132CB686" w:rsidRPr="3ED94958">
              <w:rPr>
                <w:rFonts w:asciiTheme="minorHAnsi" w:eastAsiaTheme="minorEastAsia" w:hAnsiTheme="minorHAnsi" w:cstheme="minorBidi"/>
              </w:rPr>
              <w:t>Multi</w:t>
            </w:r>
            <w:r w:rsidR="22F5DDE2" w:rsidRPr="3ED94958">
              <w:rPr>
                <w:rFonts w:asciiTheme="minorHAnsi" w:eastAsiaTheme="minorEastAsia" w:hAnsiTheme="minorHAnsi" w:cstheme="minorBidi"/>
              </w:rPr>
              <w:t>-</w:t>
            </w:r>
            <w:r w:rsidR="132CB686" w:rsidRPr="3ED94958">
              <w:rPr>
                <w:rFonts w:asciiTheme="minorHAnsi" w:eastAsiaTheme="minorEastAsia" w:hAnsiTheme="minorHAnsi" w:cstheme="minorBidi"/>
              </w:rPr>
              <w:t xml:space="preserve">Omics </w:t>
            </w:r>
            <w:r w:rsidR="3ADB401F" w:rsidRPr="3ED94958">
              <w:rPr>
                <w:rFonts w:asciiTheme="minorHAnsi" w:eastAsiaTheme="minorEastAsia" w:hAnsiTheme="minorHAnsi" w:cstheme="minorBidi"/>
              </w:rPr>
              <w:t>R</w:t>
            </w:r>
            <w:r w:rsidR="132CB686" w:rsidRPr="3ED94958">
              <w:rPr>
                <w:rFonts w:asciiTheme="minorHAnsi" w:eastAsiaTheme="minorEastAsia" w:hAnsiTheme="minorHAnsi" w:cstheme="minorBidi"/>
              </w:rPr>
              <w:t xml:space="preserve">esearch </w:t>
            </w:r>
            <w:r w:rsidR="348EA21A" w:rsidRPr="3ED94958">
              <w:rPr>
                <w:rFonts w:asciiTheme="minorHAnsi" w:eastAsiaTheme="minorEastAsia" w:hAnsiTheme="minorHAnsi" w:cstheme="minorBidi"/>
              </w:rPr>
              <w:t>facility</w:t>
            </w:r>
            <w:r w:rsidR="414C8FEB" w:rsidRPr="3ED94958">
              <w:rPr>
                <w:rFonts w:asciiTheme="minorHAnsi" w:eastAsiaTheme="minorEastAsia" w:hAnsiTheme="minorHAnsi" w:cstheme="minorBidi"/>
              </w:rPr>
              <w:t xml:space="preserve"> </w:t>
            </w:r>
            <w:r w:rsidR="414C8FEB" w:rsidRPr="3ED94958">
              <w:rPr>
                <w:rFonts w:ascii="Calibri" w:eastAsia="Calibri" w:hAnsi="Calibri" w:cs="Calibri"/>
                <w:color w:val="004377"/>
                <w:u w:val="single"/>
              </w:rPr>
              <w:t>(</w:t>
            </w:r>
            <w:hyperlink r:id="rId10">
              <w:r w:rsidR="414C8FEB" w:rsidRPr="3ED94958">
                <w:rPr>
                  <w:rStyle w:val="Hyperlink"/>
                  <w:rFonts w:ascii="Calibri" w:eastAsia="Calibri" w:hAnsi="Calibri" w:cs="Calibri"/>
                </w:rPr>
                <w:t>https://www.linkedin.com/company/uhcw-multi-omics-clinical-research-platform/posts/?feedView=all</w:t>
              </w:r>
            </w:hyperlink>
            <w:r w:rsidRPr="3ED94958">
              <w:rPr>
                <w:rFonts w:asciiTheme="minorHAnsi" w:eastAsiaTheme="minorEastAsia" w:hAnsiTheme="minorHAnsi" w:cstheme="minorBidi"/>
              </w:rPr>
              <w:t xml:space="preserve">, </w:t>
            </w:r>
            <w:r w:rsidR="219B8AF7" w:rsidRPr="3ED94958">
              <w:rPr>
                <w:rFonts w:asciiTheme="minorHAnsi" w:eastAsiaTheme="minorEastAsia" w:hAnsiTheme="minorHAnsi" w:cstheme="minorBidi"/>
              </w:rPr>
              <w:t>which aims to deliver new biomarkers for precision medicine to advance understanding of disease pathways. The academic</w:t>
            </w:r>
            <w:r w:rsidRPr="3ED94958">
              <w:rPr>
                <w:rFonts w:asciiTheme="minorHAnsi" w:eastAsiaTheme="minorEastAsia" w:hAnsiTheme="minorHAnsi" w:cstheme="minorBidi"/>
              </w:rPr>
              <w:t xml:space="preserve"> co-supervisor </w:t>
            </w:r>
            <w:r w:rsidR="2647D757" w:rsidRPr="3ED94958">
              <w:rPr>
                <w:rFonts w:asciiTheme="minorHAnsi" w:eastAsiaTheme="minorEastAsia" w:hAnsiTheme="minorHAnsi" w:cstheme="minorBidi"/>
              </w:rPr>
              <w:t>(D Grammatopoulos) alongside other academic data scientists will</w:t>
            </w:r>
            <w:r w:rsidR="2D4D27F1" w:rsidRPr="3ED94958">
              <w:rPr>
                <w:rFonts w:asciiTheme="minorHAnsi" w:eastAsiaTheme="minorEastAsia" w:hAnsiTheme="minorHAnsi" w:cstheme="minorBidi"/>
              </w:rPr>
              <w:t xml:space="preserve"> support the ACF.</w:t>
            </w:r>
          </w:p>
          <w:p w14:paraId="2323B2CC" w14:textId="02E0642B" w:rsidR="542A8FEA" w:rsidRDefault="542A8FEA" w:rsidP="542A8FEA">
            <w:pPr>
              <w:ind w:left="112"/>
              <w:rPr>
                <w:rFonts w:asciiTheme="minorHAnsi" w:eastAsiaTheme="minorEastAsia" w:hAnsiTheme="minorHAnsi" w:cstheme="minorBidi"/>
              </w:rPr>
            </w:pPr>
            <w:r w:rsidRPr="3ED94958">
              <w:rPr>
                <w:rFonts w:asciiTheme="minorHAnsi" w:eastAsiaTheme="minorEastAsia" w:hAnsiTheme="minorHAnsi" w:cstheme="minorBidi"/>
              </w:rPr>
              <w:t>Clinical trials and multicentre research projects may be pursued in conjunction with UHCW Research &amp; Development and partner institutions. The post offers a robust pathway into PhD-level research, with excellent institutional support for academic progression.</w:t>
            </w:r>
          </w:p>
          <w:p w14:paraId="1299C43A" w14:textId="621EB7AE" w:rsidR="00910CDA" w:rsidRPr="00600EC4" w:rsidRDefault="00910CDA" w:rsidP="542A8FEA">
            <w:pPr>
              <w:ind w:left="112"/>
              <w:rPr>
                <w:rFonts w:asciiTheme="minorHAnsi" w:eastAsiaTheme="minorEastAsia" w:hAnsiTheme="minorHAnsi" w:cstheme="minorBidi"/>
              </w:rPr>
            </w:pPr>
          </w:p>
        </w:tc>
      </w:tr>
      <w:tr w:rsidR="002D4B50" w:rsidRPr="00600EC4" w14:paraId="4DDBEF00" w14:textId="77777777" w:rsidTr="616C3347">
        <w:trPr>
          <w:jc w:val="center"/>
        </w:trPr>
        <w:tc>
          <w:tcPr>
            <w:tcW w:w="9968" w:type="dxa"/>
          </w:tcPr>
          <w:p w14:paraId="3461D779" w14:textId="77777777" w:rsidR="002D4B50" w:rsidRPr="00600EC4" w:rsidRDefault="002D4B50" w:rsidP="542A8FEA">
            <w:pPr>
              <w:rPr>
                <w:rFonts w:asciiTheme="minorHAnsi" w:eastAsiaTheme="minorEastAsia" w:hAnsiTheme="minorHAnsi" w:cstheme="minorBidi"/>
              </w:rPr>
            </w:pPr>
          </w:p>
        </w:tc>
      </w:tr>
      <w:tr w:rsidR="002D4B50" w:rsidRPr="00600EC4" w14:paraId="5B3BAD64" w14:textId="77777777" w:rsidTr="616C3347">
        <w:trPr>
          <w:jc w:val="center"/>
        </w:trPr>
        <w:tc>
          <w:tcPr>
            <w:tcW w:w="9968" w:type="dxa"/>
          </w:tcPr>
          <w:p w14:paraId="6FB5EBF6"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 xml:space="preserve">Description of clinical training component of programme </w:t>
            </w:r>
          </w:p>
          <w:p w14:paraId="15A44110" w14:textId="1BCF247D" w:rsidR="00910CDA" w:rsidRDefault="00910CDA" w:rsidP="542A8FEA">
            <w:pPr>
              <w:jc w:val="both"/>
              <w:rPr>
                <w:rFonts w:asciiTheme="minorHAnsi" w:eastAsiaTheme="minorEastAsia" w:hAnsiTheme="minorHAnsi" w:cstheme="minorBidi"/>
              </w:rPr>
            </w:pPr>
            <w:r w:rsidRPr="542A8FEA">
              <w:rPr>
                <w:rFonts w:asciiTheme="minorHAnsi" w:eastAsiaTheme="minorEastAsia" w:hAnsiTheme="minorHAnsi" w:cstheme="minorBidi"/>
              </w:rPr>
              <w:t xml:space="preserve">UHCW has been the cornerstone of West Midlands Cellular Pathology training for over 30 years and hosts 7 training posts for FY2 to ST5. The department is staffed by </w:t>
            </w:r>
            <w:r w:rsidR="71A7A194" w:rsidRPr="542A8FEA">
              <w:rPr>
                <w:rFonts w:asciiTheme="minorHAnsi" w:eastAsiaTheme="minorEastAsia" w:hAnsiTheme="minorHAnsi" w:cstheme="minorBidi"/>
              </w:rPr>
              <w:t>24</w:t>
            </w:r>
            <w:r w:rsidRPr="542A8FEA">
              <w:rPr>
                <w:rFonts w:asciiTheme="minorHAnsi" w:eastAsiaTheme="minorEastAsia" w:hAnsiTheme="minorHAnsi" w:cstheme="minorBidi"/>
              </w:rPr>
              <w:t xml:space="preserve"> pathologists all of whom provide supervision for trainees. </w:t>
            </w:r>
          </w:p>
          <w:p w14:paraId="2FAEB1D6" w14:textId="2AB7FA17" w:rsidR="00910CDA" w:rsidRDefault="00910CDA" w:rsidP="542A8FEA">
            <w:pPr>
              <w:jc w:val="both"/>
              <w:rPr>
                <w:rFonts w:asciiTheme="minorHAnsi" w:eastAsiaTheme="minorEastAsia" w:hAnsiTheme="minorHAnsi" w:cstheme="minorBidi"/>
              </w:rPr>
            </w:pPr>
            <w:r w:rsidRPr="59ABC9FE">
              <w:rPr>
                <w:rFonts w:asciiTheme="minorHAnsi" w:eastAsiaTheme="minorEastAsia" w:hAnsiTheme="minorHAnsi" w:cstheme="minorBidi"/>
              </w:rPr>
              <w:t xml:space="preserve">Training in all aspects of cellular pathology is provided. The post will be based at UHCW but will rotate through other centres for specialist training in for example paediatric, neuropathology, bone and soft tissue pathology and molecular pathology. Regular teaching sessions are provided throughout the training programme. Training in cellular pathology involves examining samples, writing reports on them and checking the accuracy of these reports with consultant pathologist. During the course of this training programme you will work with different consultants </w:t>
            </w:r>
            <w:r w:rsidR="23BA018A" w:rsidRPr="59ABC9FE">
              <w:rPr>
                <w:rFonts w:asciiTheme="minorHAnsi" w:eastAsiaTheme="minorEastAsia" w:hAnsiTheme="minorHAnsi" w:cstheme="minorBidi"/>
              </w:rPr>
              <w:t xml:space="preserve">to </w:t>
            </w:r>
            <w:r w:rsidRPr="59ABC9FE">
              <w:rPr>
                <w:rFonts w:asciiTheme="minorHAnsi" w:eastAsiaTheme="minorEastAsia" w:hAnsiTheme="minorHAnsi" w:cstheme="minorBidi"/>
              </w:rPr>
              <w:t xml:space="preserve">cover different areas of expertise. Trainees will attend multi-disciplinary meetings as required and gain experience in demonstrating pathology at these meetings to colleagues. Regular feedback in written form is provided to trainees in the West Midlands rotation along with the requirement to complete agreed numbers of formal training documents such as case-based discussion documents and case examination documents. These are managed through the Royal College of Pathologists website. </w:t>
            </w:r>
          </w:p>
          <w:p w14:paraId="28AFB5A1" w14:textId="207F298D" w:rsidR="00910CDA" w:rsidRDefault="00910CDA" w:rsidP="542A8FEA">
            <w:pPr>
              <w:jc w:val="both"/>
              <w:rPr>
                <w:rFonts w:asciiTheme="minorHAnsi" w:eastAsiaTheme="minorEastAsia" w:hAnsiTheme="minorHAnsi" w:cstheme="minorBidi"/>
              </w:rPr>
            </w:pPr>
            <w:r w:rsidRPr="3ED94958">
              <w:rPr>
                <w:rFonts w:asciiTheme="minorHAnsi" w:eastAsiaTheme="minorEastAsia" w:hAnsiTheme="minorHAnsi" w:cstheme="minorBidi"/>
              </w:rPr>
              <w:lastRenderedPageBreak/>
              <w:t>Presentation of interesting cases is encouraged at regular departmental meetings. Trainees will take part in delivering teaching to undergraduate medical students. The department has an excellent library of textbooks essential for learning the discipline of diagnostic histopathology. There are also a number of on</w:t>
            </w:r>
            <w:r w:rsidR="4C940266" w:rsidRPr="3ED94958">
              <w:rPr>
                <w:rFonts w:asciiTheme="minorHAnsi" w:eastAsiaTheme="minorEastAsia" w:hAnsiTheme="minorHAnsi" w:cstheme="minorBidi"/>
              </w:rPr>
              <w:t>l</w:t>
            </w:r>
            <w:r w:rsidR="676D9D44" w:rsidRPr="3ED94958">
              <w:rPr>
                <w:rFonts w:asciiTheme="minorHAnsi" w:eastAsiaTheme="minorEastAsia" w:hAnsiTheme="minorHAnsi" w:cstheme="minorBidi"/>
              </w:rPr>
              <w:t>i</w:t>
            </w:r>
            <w:r w:rsidRPr="3ED94958">
              <w:rPr>
                <w:rFonts w:asciiTheme="minorHAnsi" w:eastAsiaTheme="minorEastAsia" w:hAnsiTheme="minorHAnsi" w:cstheme="minorBidi"/>
              </w:rPr>
              <w:t>ne resources which can be accessed from</w:t>
            </w:r>
            <w:r w:rsidR="6AD73FA5" w:rsidRPr="3ED94958">
              <w:rPr>
                <w:rFonts w:asciiTheme="minorHAnsi" w:eastAsiaTheme="minorEastAsia" w:hAnsiTheme="minorHAnsi" w:cstheme="minorBidi"/>
              </w:rPr>
              <w:t xml:space="preserve"> </w:t>
            </w:r>
            <w:r w:rsidRPr="3ED94958">
              <w:rPr>
                <w:rFonts w:asciiTheme="minorHAnsi" w:eastAsiaTheme="minorEastAsia" w:hAnsiTheme="minorHAnsi" w:cstheme="minorBidi"/>
              </w:rPr>
              <w:t>the department. Coventry has been using digital pathology for reporting since 2016 and there is an enormous volume of digitised slides available for training and teaching.</w:t>
            </w:r>
          </w:p>
          <w:p w14:paraId="4423943A" w14:textId="77777777" w:rsidR="00910CDA" w:rsidRDefault="00910CDA" w:rsidP="542A8FEA">
            <w:pPr>
              <w:jc w:val="both"/>
              <w:rPr>
                <w:rFonts w:asciiTheme="minorHAnsi" w:eastAsiaTheme="minorEastAsia" w:hAnsiTheme="minorHAnsi" w:cstheme="minorBidi"/>
              </w:rPr>
            </w:pPr>
            <w:r w:rsidRPr="542A8FEA">
              <w:rPr>
                <w:rFonts w:asciiTheme="minorHAnsi" w:eastAsiaTheme="minorEastAsia" w:hAnsiTheme="minorHAnsi" w:cstheme="minorBidi"/>
              </w:rPr>
              <w:t>The ACF post is supernumerary and in addition to the existing trainee posts in the department. Research office and laboratory space is available in the Clinical Sciences Research Laboratory on the UHCW campus.</w:t>
            </w:r>
          </w:p>
          <w:p w14:paraId="3CF2D8B6" w14:textId="77777777" w:rsidR="00910CDA" w:rsidRPr="00600EC4" w:rsidRDefault="00910CDA" w:rsidP="542A8FEA">
            <w:pPr>
              <w:jc w:val="both"/>
              <w:rPr>
                <w:rFonts w:asciiTheme="minorHAnsi" w:eastAsiaTheme="minorEastAsia" w:hAnsiTheme="minorHAnsi" w:cstheme="minorBidi"/>
              </w:rPr>
            </w:pPr>
          </w:p>
        </w:tc>
      </w:tr>
      <w:tr w:rsidR="002D4B50" w:rsidRPr="00600EC4" w14:paraId="0FB78278" w14:textId="77777777" w:rsidTr="616C3347">
        <w:trPr>
          <w:jc w:val="center"/>
        </w:trPr>
        <w:tc>
          <w:tcPr>
            <w:tcW w:w="9968" w:type="dxa"/>
          </w:tcPr>
          <w:p w14:paraId="1FC39945" w14:textId="77777777" w:rsidR="002D4B50" w:rsidRPr="00600EC4" w:rsidRDefault="002D4B50" w:rsidP="542A8FEA">
            <w:pPr>
              <w:rPr>
                <w:rFonts w:asciiTheme="minorHAnsi" w:eastAsiaTheme="minorEastAsia" w:hAnsiTheme="minorHAnsi" w:cstheme="minorBidi"/>
              </w:rPr>
            </w:pPr>
          </w:p>
        </w:tc>
      </w:tr>
      <w:tr w:rsidR="002D4B50" w:rsidRPr="00600EC4" w14:paraId="63B0FD95" w14:textId="77777777" w:rsidTr="616C3347">
        <w:trPr>
          <w:jc w:val="center"/>
        </w:trPr>
        <w:tc>
          <w:tcPr>
            <w:tcW w:w="9968" w:type="dxa"/>
          </w:tcPr>
          <w:p w14:paraId="2D661299" w14:textId="77777777" w:rsidR="002D4B50"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Academic Lead (University) for the IAT Programme</w:t>
            </w:r>
          </w:p>
          <w:p w14:paraId="1B651A44" w14:textId="77777777" w:rsidR="00F60314" w:rsidRPr="00F60314" w:rsidRDefault="00910CDA" w:rsidP="542A8FEA">
            <w:pPr>
              <w:rPr>
                <w:rFonts w:asciiTheme="minorHAnsi" w:eastAsiaTheme="minorEastAsia" w:hAnsiTheme="minorHAnsi" w:cstheme="minorBidi"/>
              </w:rPr>
            </w:pPr>
            <w:r w:rsidRPr="542A8FEA">
              <w:rPr>
                <w:rFonts w:asciiTheme="minorHAnsi" w:eastAsiaTheme="minorEastAsia" w:hAnsiTheme="minorHAnsi" w:cstheme="minorBidi"/>
              </w:rPr>
              <w:t xml:space="preserve">Professor </w:t>
            </w:r>
            <w:r w:rsidR="00F60314" w:rsidRPr="542A8FEA">
              <w:rPr>
                <w:rFonts w:asciiTheme="minorHAnsi" w:eastAsiaTheme="minorEastAsia" w:hAnsiTheme="minorHAnsi" w:cstheme="minorBidi"/>
              </w:rPr>
              <w:t>Siobhan Quenby</w:t>
            </w:r>
          </w:p>
          <w:p w14:paraId="0562CB0E" w14:textId="77777777" w:rsidR="002D4B50" w:rsidRPr="00600EC4" w:rsidRDefault="002D4B50" w:rsidP="542A8FEA">
            <w:pPr>
              <w:rPr>
                <w:rFonts w:asciiTheme="minorHAnsi" w:eastAsiaTheme="minorEastAsia" w:hAnsiTheme="minorHAnsi" w:cstheme="minorBidi"/>
                <w:b/>
                <w:bCs/>
              </w:rPr>
            </w:pPr>
          </w:p>
        </w:tc>
      </w:tr>
      <w:tr w:rsidR="002D4B50" w:rsidRPr="00600EC4" w14:paraId="34CE0A41" w14:textId="77777777" w:rsidTr="616C3347">
        <w:trPr>
          <w:jc w:val="center"/>
        </w:trPr>
        <w:tc>
          <w:tcPr>
            <w:tcW w:w="9968" w:type="dxa"/>
          </w:tcPr>
          <w:p w14:paraId="62EBF3C5" w14:textId="77777777" w:rsidR="002D4B50" w:rsidRPr="00600EC4" w:rsidRDefault="002D4B50" w:rsidP="542A8FEA">
            <w:pPr>
              <w:rPr>
                <w:rFonts w:asciiTheme="minorHAnsi" w:eastAsiaTheme="minorEastAsia" w:hAnsiTheme="minorHAnsi" w:cstheme="minorBidi"/>
              </w:rPr>
            </w:pPr>
          </w:p>
        </w:tc>
      </w:tr>
      <w:tr w:rsidR="002D4B50" w:rsidRPr="00600EC4" w14:paraId="7B34D9D4" w14:textId="77777777" w:rsidTr="616C3347">
        <w:trPr>
          <w:jc w:val="center"/>
        </w:trPr>
        <w:tc>
          <w:tcPr>
            <w:tcW w:w="9968" w:type="dxa"/>
          </w:tcPr>
          <w:p w14:paraId="75629CCB"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 xml:space="preserve">Academic Supervisor (University) details </w:t>
            </w:r>
          </w:p>
          <w:p w14:paraId="0D18CA05" w14:textId="26B9D644" w:rsidR="002D4B50" w:rsidRPr="00600EC4" w:rsidRDefault="002D4B50" w:rsidP="542A8FEA">
            <w:pPr>
              <w:rPr>
                <w:rFonts w:asciiTheme="minorHAnsi" w:eastAsiaTheme="minorEastAsia" w:hAnsiTheme="minorHAnsi" w:cstheme="minorBidi"/>
              </w:rPr>
            </w:pPr>
          </w:p>
        </w:tc>
      </w:tr>
      <w:tr w:rsidR="002D4B50" w:rsidRPr="00600EC4" w14:paraId="6D98A12B" w14:textId="77777777" w:rsidTr="616C3347">
        <w:trPr>
          <w:jc w:val="center"/>
        </w:trPr>
        <w:tc>
          <w:tcPr>
            <w:tcW w:w="9968" w:type="dxa"/>
          </w:tcPr>
          <w:p w14:paraId="34F98CD0" w14:textId="6F0205B1" w:rsidR="002D4B50" w:rsidRPr="00600EC4" w:rsidRDefault="59918ECC" w:rsidP="59ABC9FE">
            <w:pPr>
              <w:spacing w:line="259" w:lineRule="auto"/>
              <w:rPr>
                <w:rFonts w:ascii="Arial" w:hAnsi="Arial" w:cs="Arial"/>
                <w:sz w:val="16"/>
                <w:szCs w:val="16"/>
              </w:rPr>
            </w:pPr>
            <w:r w:rsidRPr="59ABC9FE">
              <w:rPr>
                <w:rFonts w:asciiTheme="minorHAnsi" w:eastAsiaTheme="minorEastAsia" w:hAnsiTheme="minorHAnsi" w:cstheme="minorBidi"/>
              </w:rPr>
              <w:t>Dr Ayesha Azam</w:t>
            </w:r>
            <w:r w:rsidR="02609749" w:rsidRPr="59ABC9FE">
              <w:rPr>
                <w:rFonts w:asciiTheme="minorHAnsi" w:eastAsiaTheme="minorEastAsia" w:hAnsiTheme="minorHAnsi" w:cstheme="minorBidi"/>
              </w:rPr>
              <w:t xml:space="preserve"> </w:t>
            </w:r>
            <w:r w:rsidR="52D41D9F" w:rsidRPr="59ABC9FE">
              <w:rPr>
                <w:rFonts w:asciiTheme="minorHAnsi" w:eastAsiaTheme="minorEastAsia" w:hAnsiTheme="minorHAnsi" w:cstheme="minorBidi"/>
              </w:rPr>
              <w:t xml:space="preserve"> Ayesha.Azam@uhcw.nhs.uk</w:t>
            </w:r>
          </w:p>
          <w:p w14:paraId="2946DB82" w14:textId="15249C04" w:rsidR="002D4B50" w:rsidRPr="00600EC4" w:rsidRDefault="02609749" w:rsidP="542A8FEA">
            <w:pPr>
              <w:spacing w:line="259" w:lineRule="auto"/>
              <w:rPr>
                <w:rFonts w:asciiTheme="minorHAnsi" w:eastAsiaTheme="minorEastAsia" w:hAnsiTheme="minorHAnsi" w:cstheme="minorBidi"/>
              </w:rPr>
            </w:pPr>
            <w:r w:rsidRPr="542A8FEA">
              <w:rPr>
                <w:rFonts w:asciiTheme="minorHAnsi" w:eastAsiaTheme="minorEastAsia" w:hAnsiTheme="minorHAnsi" w:cstheme="minorBidi"/>
              </w:rPr>
              <w:t xml:space="preserve">Professor Dimitris Grammatopoulos Dimitris. </w:t>
            </w:r>
            <w:hyperlink r:id="rId11">
              <w:r w:rsidRPr="542A8FEA">
                <w:rPr>
                  <w:rStyle w:val="Hyperlink"/>
                  <w:rFonts w:asciiTheme="minorHAnsi" w:eastAsiaTheme="minorEastAsia" w:hAnsiTheme="minorHAnsi" w:cstheme="minorBidi"/>
                </w:rPr>
                <w:t>dimitri.grammatopoulos@uhcw.nhs.uk</w:t>
              </w:r>
            </w:hyperlink>
          </w:p>
        </w:tc>
      </w:tr>
      <w:tr w:rsidR="002D4B50" w:rsidRPr="00600EC4" w14:paraId="2C77F0C2" w14:textId="77777777" w:rsidTr="616C3347">
        <w:trPr>
          <w:jc w:val="center"/>
        </w:trPr>
        <w:tc>
          <w:tcPr>
            <w:tcW w:w="9968" w:type="dxa"/>
          </w:tcPr>
          <w:p w14:paraId="3BA7ECFD"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 xml:space="preserve">Educational Supervisor (Trust) details </w:t>
            </w:r>
          </w:p>
          <w:p w14:paraId="2B97963A" w14:textId="36190EB0" w:rsidR="002D4B50" w:rsidRPr="00600EC4" w:rsidRDefault="00910CDA" w:rsidP="542A8FEA">
            <w:pPr>
              <w:rPr>
                <w:rFonts w:asciiTheme="minorHAnsi" w:eastAsiaTheme="minorEastAsia" w:hAnsiTheme="minorHAnsi" w:cstheme="minorBidi"/>
              </w:rPr>
            </w:pPr>
            <w:r w:rsidRPr="542A8FEA">
              <w:rPr>
                <w:rFonts w:asciiTheme="minorHAnsi" w:eastAsiaTheme="minorEastAsia" w:hAnsiTheme="minorHAnsi" w:cstheme="minorBidi"/>
              </w:rPr>
              <w:t>Dr Paul Matthews / Dr Shatrughan Sah / Dr Elaine Blessing</w:t>
            </w:r>
            <w:r w:rsidR="3F2203EE" w:rsidRPr="542A8FEA">
              <w:rPr>
                <w:rFonts w:asciiTheme="minorHAnsi" w:eastAsiaTheme="minorEastAsia" w:hAnsiTheme="minorHAnsi" w:cstheme="minorBidi"/>
              </w:rPr>
              <w:t xml:space="preserve"> / Dr </w:t>
            </w:r>
            <w:r w:rsidR="39B8A884" w:rsidRPr="542A8FEA">
              <w:rPr>
                <w:rFonts w:asciiTheme="minorHAnsi" w:eastAsiaTheme="minorEastAsia" w:hAnsiTheme="minorHAnsi" w:cstheme="minorBidi"/>
              </w:rPr>
              <w:t xml:space="preserve">Andrew </w:t>
            </w:r>
            <w:r w:rsidR="3F2203EE" w:rsidRPr="542A8FEA">
              <w:rPr>
                <w:rFonts w:asciiTheme="minorHAnsi" w:eastAsiaTheme="minorEastAsia" w:hAnsiTheme="minorHAnsi" w:cstheme="minorBidi"/>
              </w:rPr>
              <w:t>O’Keeffe</w:t>
            </w:r>
          </w:p>
        </w:tc>
      </w:tr>
      <w:tr w:rsidR="002D4B50" w:rsidRPr="00600EC4" w14:paraId="5997CC1D" w14:textId="77777777" w:rsidTr="616C3347">
        <w:trPr>
          <w:jc w:val="center"/>
        </w:trPr>
        <w:tc>
          <w:tcPr>
            <w:tcW w:w="9968" w:type="dxa"/>
          </w:tcPr>
          <w:p w14:paraId="110FFD37" w14:textId="77777777" w:rsidR="002D4B50" w:rsidRPr="00600EC4" w:rsidRDefault="002D4B50" w:rsidP="542A8FEA">
            <w:pPr>
              <w:rPr>
                <w:rFonts w:asciiTheme="minorHAnsi" w:eastAsiaTheme="minorEastAsia" w:hAnsiTheme="minorHAnsi" w:cstheme="minorBidi"/>
              </w:rPr>
            </w:pPr>
          </w:p>
        </w:tc>
      </w:tr>
      <w:tr w:rsidR="002D4B50" w:rsidRPr="00600EC4" w14:paraId="53E47D25" w14:textId="77777777" w:rsidTr="616C3347">
        <w:trPr>
          <w:jc w:val="center"/>
        </w:trPr>
        <w:tc>
          <w:tcPr>
            <w:tcW w:w="9968" w:type="dxa"/>
          </w:tcPr>
          <w:p w14:paraId="5F9980DB"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 xml:space="preserve">Clinical Supervisor(s) (Trust) details </w:t>
            </w:r>
          </w:p>
          <w:p w14:paraId="20B8417C" w14:textId="07A62D6E" w:rsidR="002D4B50" w:rsidRPr="00600EC4" w:rsidRDefault="00910CDA" w:rsidP="59ABC9FE">
            <w:pPr>
              <w:rPr>
                <w:rFonts w:asciiTheme="minorHAnsi" w:eastAsiaTheme="minorEastAsia" w:hAnsiTheme="minorHAnsi" w:cstheme="minorBidi"/>
              </w:rPr>
            </w:pPr>
            <w:r w:rsidRPr="59ABC9FE">
              <w:rPr>
                <w:rFonts w:asciiTheme="minorHAnsi" w:eastAsiaTheme="minorEastAsia" w:hAnsiTheme="minorHAnsi" w:cstheme="minorBidi"/>
              </w:rPr>
              <w:t>Dr Paul Matthews / Dr Shatrughan Sah / Dr Elaine Blessing</w:t>
            </w:r>
            <w:r w:rsidR="46606780" w:rsidRPr="59ABC9FE">
              <w:rPr>
                <w:rFonts w:asciiTheme="minorHAnsi" w:eastAsiaTheme="minorEastAsia" w:hAnsiTheme="minorHAnsi" w:cstheme="minorBidi"/>
              </w:rPr>
              <w:t xml:space="preserve"> / Dr Andrew O’Keeffe</w:t>
            </w:r>
            <w:r w:rsidR="34642612" w:rsidRPr="59ABC9FE">
              <w:rPr>
                <w:rFonts w:asciiTheme="minorHAnsi" w:eastAsiaTheme="minorEastAsia" w:hAnsiTheme="minorHAnsi" w:cstheme="minorBidi"/>
              </w:rPr>
              <w:t xml:space="preserve"> </w:t>
            </w:r>
          </w:p>
        </w:tc>
      </w:tr>
      <w:tr w:rsidR="002D4B50" w:rsidRPr="00600EC4" w14:paraId="6B699379" w14:textId="77777777" w:rsidTr="616C3347">
        <w:trPr>
          <w:jc w:val="center"/>
        </w:trPr>
        <w:tc>
          <w:tcPr>
            <w:tcW w:w="9968" w:type="dxa"/>
          </w:tcPr>
          <w:p w14:paraId="3FE9F23F" w14:textId="77777777" w:rsidR="002D4B50" w:rsidRPr="00600EC4" w:rsidRDefault="002D4B50" w:rsidP="542A8FEA">
            <w:pPr>
              <w:rPr>
                <w:rFonts w:asciiTheme="minorHAnsi" w:eastAsiaTheme="minorEastAsia" w:hAnsiTheme="minorHAnsi" w:cstheme="minorBidi"/>
              </w:rPr>
            </w:pPr>
          </w:p>
        </w:tc>
      </w:tr>
      <w:tr w:rsidR="002D4B50" w:rsidRPr="00600EC4" w14:paraId="09F4D5B0" w14:textId="77777777" w:rsidTr="616C3347">
        <w:trPr>
          <w:jc w:val="center"/>
        </w:trPr>
        <w:tc>
          <w:tcPr>
            <w:tcW w:w="9968" w:type="dxa"/>
          </w:tcPr>
          <w:p w14:paraId="787BC032"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Deanery Programme Training Director details</w:t>
            </w:r>
          </w:p>
          <w:p w14:paraId="24452307" w14:textId="0FE8BC59" w:rsidR="002D4B50" w:rsidRPr="00600EC4" w:rsidRDefault="00910CDA" w:rsidP="542A8FEA">
            <w:pPr>
              <w:rPr>
                <w:rFonts w:ascii="Calibri" w:eastAsia="Calibri" w:hAnsi="Calibri" w:cs="Calibri"/>
              </w:rPr>
            </w:pPr>
            <w:r w:rsidRPr="542A8FEA">
              <w:rPr>
                <w:rFonts w:asciiTheme="minorHAnsi" w:eastAsiaTheme="minorEastAsia" w:hAnsiTheme="minorHAnsi" w:cstheme="minorBidi"/>
              </w:rPr>
              <w:t xml:space="preserve">Dr </w:t>
            </w:r>
            <w:r w:rsidRPr="542A8FEA">
              <w:rPr>
                <w:rFonts w:asciiTheme="minorHAnsi" w:eastAsiaTheme="minorEastAsia" w:hAnsiTheme="minorHAnsi" w:cstheme="minorBidi"/>
                <w:lang w:eastAsia="en-US"/>
              </w:rPr>
              <w:t xml:space="preserve">Kanwal Sikand </w:t>
            </w:r>
            <w:hyperlink r:id="rId12">
              <w:r w:rsidR="6940A1C2" w:rsidRPr="542A8FEA">
                <w:rPr>
                  <w:rStyle w:val="Hyperlink"/>
                  <w:rFonts w:ascii="Arial" w:eastAsia="Arial" w:hAnsi="Arial" w:cs="Arial"/>
                  <w:sz w:val="21"/>
                  <w:szCs w:val="21"/>
                </w:rPr>
                <w:t>Kanwal.Sikand@uhb.nhs.uk</w:t>
              </w:r>
            </w:hyperlink>
          </w:p>
        </w:tc>
      </w:tr>
      <w:tr w:rsidR="002D4B50" w:rsidRPr="00600EC4" w14:paraId="1F72F646" w14:textId="77777777" w:rsidTr="616C3347">
        <w:trPr>
          <w:jc w:val="center"/>
        </w:trPr>
        <w:tc>
          <w:tcPr>
            <w:tcW w:w="9968" w:type="dxa"/>
          </w:tcPr>
          <w:p w14:paraId="08CE6F91" w14:textId="77777777" w:rsidR="002D4B50" w:rsidRPr="00600EC4" w:rsidRDefault="002D4B50" w:rsidP="542A8FEA">
            <w:pPr>
              <w:rPr>
                <w:rFonts w:asciiTheme="minorHAnsi" w:eastAsiaTheme="minorEastAsia" w:hAnsiTheme="minorHAnsi" w:cstheme="minorBidi"/>
              </w:rPr>
            </w:pPr>
          </w:p>
        </w:tc>
      </w:tr>
      <w:tr w:rsidR="002D4B50" w:rsidRPr="00600EC4" w14:paraId="0FB08AEE" w14:textId="77777777" w:rsidTr="616C3347">
        <w:trPr>
          <w:jc w:val="center"/>
        </w:trPr>
        <w:tc>
          <w:tcPr>
            <w:tcW w:w="9968" w:type="dxa"/>
          </w:tcPr>
          <w:p w14:paraId="25293A16" w14:textId="77777777" w:rsidR="002D4B50" w:rsidRPr="00600EC4" w:rsidRDefault="002D4B50" w:rsidP="542A8FEA">
            <w:pPr>
              <w:rPr>
                <w:rFonts w:asciiTheme="minorHAnsi" w:eastAsiaTheme="minorEastAsia" w:hAnsiTheme="minorHAnsi" w:cstheme="minorBidi"/>
                <w:b/>
                <w:bCs/>
              </w:rPr>
            </w:pPr>
            <w:r w:rsidRPr="542A8FEA">
              <w:rPr>
                <w:rFonts w:asciiTheme="minorHAnsi" w:eastAsiaTheme="minorEastAsia" w:hAnsiTheme="minorHAnsi" w:cstheme="minorBidi"/>
                <w:b/>
                <w:bCs/>
              </w:rPr>
              <w:t>Confirmation that ACF posts attract an NTN (a)</w:t>
            </w:r>
          </w:p>
          <w:p w14:paraId="5B7FDD25" w14:textId="77777777" w:rsidR="002D4B50" w:rsidRPr="00600EC4" w:rsidRDefault="00910CDA" w:rsidP="542A8FEA">
            <w:pPr>
              <w:rPr>
                <w:rFonts w:asciiTheme="minorHAnsi" w:eastAsiaTheme="minorEastAsia" w:hAnsiTheme="minorHAnsi" w:cstheme="minorBidi"/>
              </w:rPr>
            </w:pPr>
            <w:r w:rsidRPr="542A8FEA">
              <w:rPr>
                <w:rFonts w:asciiTheme="minorHAnsi" w:eastAsiaTheme="minorEastAsia" w:hAnsiTheme="minorHAnsi" w:cstheme="minorBidi"/>
              </w:rPr>
              <w:t>Yes</w:t>
            </w:r>
          </w:p>
        </w:tc>
      </w:tr>
      <w:tr w:rsidR="002D4B50" w:rsidRPr="00600EC4" w14:paraId="61CDCEAD" w14:textId="77777777" w:rsidTr="616C3347">
        <w:trPr>
          <w:trHeight w:val="181"/>
          <w:jc w:val="center"/>
        </w:trPr>
        <w:tc>
          <w:tcPr>
            <w:tcW w:w="9968" w:type="dxa"/>
          </w:tcPr>
          <w:p w14:paraId="60625043" w14:textId="77777777" w:rsidR="006D163C" w:rsidRPr="006D163C" w:rsidRDefault="006D163C" w:rsidP="006D163C">
            <w:pPr>
              <w:rPr>
                <w:rFonts w:asciiTheme="minorHAnsi" w:eastAsiaTheme="minorEastAsia" w:hAnsiTheme="minorHAnsi" w:cstheme="minorBidi"/>
                <w:b/>
                <w:bCs/>
              </w:rPr>
            </w:pPr>
            <w:r w:rsidRPr="006D163C">
              <w:rPr>
                <w:rFonts w:asciiTheme="minorHAnsi" w:eastAsiaTheme="minorEastAsia" w:hAnsiTheme="minorHAnsi" w:cstheme="minorBidi"/>
                <w:b/>
                <w:bCs/>
              </w:rPr>
              <w:t>Links:</w:t>
            </w:r>
          </w:p>
          <w:p w14:paraId="36ADFDA0" w14:textId="77777777" w:rsidR="006D163C" w:rsidRPr="006D163C" w:rsidRDefault="006D163C" w:rsidP="006D163C">
            <w:pPr>
              <w:numPr>
                <w:ilvl w:val="0"/>
                <w:numId w:val="8"/>
              </w:numPr>
              <w:rPr>
                <w:rFonts w:asciiTheme="minorHAnsi" w:eastAsiaTheme="minorEastAsia" w:hAnsiTheme="minorHAnsi" w:cstheme="minorBidi"/>
                <w:bCs/>
              </w:rPr>
            </w:pPr>
            <w:hyperlink r:id="rId13" w:anchor="tab-appendix-2-academic-person-specification" w:history="1">
              <w:r w:rsidRPr="006D163C">
                <w:rPr>
                  <w:rStyle w:val="Hyperlink"/>
                  <w:rFonts w:asciiTheme="minorHAnsi" w:eastAsiaTheme="minorEastAsia" w:hAnsiTheme="minorHAnsi" w:cstheme="minorBidi"/>
                  <w:bCs/>
                </w:rPr>
                <w:t>NIHR ACF Academic Person Specification</w:t>
              </w:r>
            </w:hyperlink>
          </w:p>
          <w:p w14:paraId="4BE7A117" w14:textId="77777777" w:rsidR="006D163C" w:rsidRPr="006D163C" w:rsidRDefault="006D163C" w:rsidP="006D163C">
            <w:pPr>
              <w:numPr>
                <w:ilvl w:val="0"/>
                <w:numId w:val="8"/>
              </w:numPr>
              <w:rPr>
                <w:rFonts w:asciiTheme="minorHAnsi" w:eastAsiaTheme="minorEastAsia" w:hAnsiTheme="minorHAnsi" w:cstheme="minorBidi"/>
                <w:bCs/>
              </w:rPr>
            </w:pPr>
            <w:hyperlink r:id="rId14" w:history="1">
              <w:r w:rsidRPr="006D163C">
                <w:rPr>
                  <w:rStyle w:val="Hyperlink"/>
                  <w:rFonts w:asciiTheme="minorHAnsi" w:eastAsiaTheme="minorEastAsia" w:hAnsiTheme="minorHAnsi" w:cstheme="minorBidi"/>
                  <w:bCs/>
                </w:rPr>
                <w:t>NHS England West Midlands</w:t>
              </w:r>
            </w:hyperlink>
          </w:p>
          <w:p w14:paraId="101BD184" w14:textId="77777777" w:rsidR="006D163C" w:rsidRPr="006D163C" w:rsidRDefault="006D163C" w:rsidP="006D163C">
            <w:pPr>
              <w:numPr>
                <w:ilvl w:val="0"/>
                <w:numId w:val="8"/>
              </w:numPr>
              <w:rPr>
                <w:rFonts w:asciiTheme="minorHAnsi" w:eastAsiaTheme="minorEastAsia" w:hAnsiTheme="minorHAnsi" w:cstheme="minorBidi"/>
                <w:bCs/>
              </w:rPr>
            </w:pPr>
            <w:hyperlink r:id="rId15" w:history="1">
              <w:r w:rsidRPr="006D163C">
                <w:rPr>
                  <w:rStyle w:val="Hyperlink"/>
                  <w:rFonts w:asciiTheme="minorHAnsi" w:eastAsiaTheme="minorEastAsia" w:hAnsiTheme="minorHAnsi" w:cstheme="minorBidi"/>
                  <w:bCs/>
                </w:rPr>
                <w:t>National Institute for Health and Care Research | NIHR</w:t>
              </w:r>
            </w:hyperlink>
          </w:p>
          <w:p w14:paraId="6BB9E253" w14:textId="77777777" w:rsidR="002D4B50" w:rsidRPr="00600EC4" w:rsidRDefault="002D4B50" w:rsidP="542A8FEA">
            <w:pPr>
              <w:rPr>
                <w:rFonts w:asciiTheme="minorHAnsi" w:eastAsiaTheme="minorEastAsia" w:hAnsiTheme="minorHAnsi" w:cstheme="minorBidi"/>
              </w:rPr>
            </w:pPr>
          </w:p>
        </w:tc>
      </w:tr>
    </w:tbl>
    <w:p w14:paraId="23DE523C" w14:textId="77777777" w:rsidR="002D4B50" w:rsidRPr="00600EC4" w:rsidRDefault="002D4B50" w:rsidP="002D4B50">
      <w:pPr>
        <w:tabs>
          <w:tab w:val="left" w:pos="8025"/>
        </w:tabs>
      </w:pPr>
    </w:p>
    <w:sectPr w:rsidR="002D4B50" w:rsidRPr="00600EC4" w:rsidSect="00A66FC0">
      <w:headerReference w:type="default" r:id="rId16"/>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21B5" w14:textId="77777777" w:rsidR="00283B72" w:rsidRDefault="00283B72">
      <w:r>
        <w:separator/>
      </w:r>
    </w:p>
  </w:endnote>
  <w:endnote w:type="continuationSeparator" w:id="0">
    <w:p w14:paraId="18E11E35" w14:textId="77777777" w:rsidR="00283B72" w:rsidRDefault="00283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C003" w14:textId="77777777" w:rsidR="00283B72" w:rsidRDefault="00283B72">
      <w:r>
        <w:separator/>
      </w:r>
    </w:p>
  </w:footnote>
  <w:footnote w:type="continuationSeparator" w:id="0">
    <w:p w14:paraId="56A35EDB" w14:textId="77777777" w:rsidR="00283B72" w:rsidRDefault="00283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77777777" w:rsidR="002D4B50" w:rsidRDefault="00187F0E" w:rsidP="00EB3FAF">
    <w:pPr>
      <w:tabs>
        <w:tab w:val="left" w:pos="4111"/>
        <w:tab w:val="left" w:pos="6804"/>
      </w:tabs>
      <w:ind w:left="-426" w:right="-454"/>
    </w:pPr>
    <w:r>
      <w:rPr>
        <w:noProof/>
      </w:rPr>
      <w:drawing>
        <wp:inline distT="0" distB="0" distL="0" distR="0" wp14:anchorId="01624FCE" wp14:editId="07777777">
          <wp:extent cx="2647950" cy="657225"/>
          <wp:effectExtent l="0" t="0" r="0" b="0"/>
          <wp:docPr id="1"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l="59094" t="27119" r="4156" b="10147"/>
                  <a:stretch>
                    <a:fillRect/>
                  </a:stretch>
                </pic:blipFill>
                <pic:spPr bwMode="auto">
                  <a:xfrm>
                    <a:off x="0" y="0"/>
                    <a:ext cx="2647950" cy="657225"/>
                  </a:xfrm>
                  <a:prstGeom prst="rect">
                    <a:avLst/>
                  </a:prstGeom>
                  <a:noFill/>
                  <a:ln>
                    <a:noFill/>
                  </a:ln>
                </pic:spPr>
              </pic:pic>
            </a:graphicData>
          </a:graphic>
        </wp:inline>
      </w:drawing>
    </w:r>
    <w:r w:rsidR="0052434C">
      <w:rPr>
        <w:rFonts w:cs="Arial"/>
        <w:noProof/>
      </w:rPr>
      <w:tab/>
    </w:r>
    <w:r w:rsidRPr="00C337FB">
      <w:rPr>
        <w:rFonts w:ascii="Arial" w:hAnsi="Arial" w:cs="Arial"/>
        <w:noProof/>
        <w:sz w:val="12"/>
        <w:szCs w:val="8"/>
      </w:rPr>
      <w:drawing>
        <wp:inline distT="0" distB="0" distL="0" distR="0" wp14:anchorId="0AFC42BE" wp14:editId="07777777">
          <wp:extent cx="1390650"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0650" cy="1143000"/>
                  </a:xfrm>
                  <a:prstGeom prst="rect">
                    <a:avLst/>
                  </a:prstGeom>
                  <a:noFill/>
                  <a:ln>
                    <a:noFill/>
                  </a:ln>
                </pic:spPr>
              </pic:pic>
            </a:graphicData>
          </a:graphic>
        </wp:inline>
      </w:drawing>
    </w:r>
    <w:r w:rsidR="00A66FC0">
      <w:tab/>
    </w:r>
    <w:r>
      <w:rPr>
        <w:noProof/>
      </w:rPr>
      <w:drawing>
        <wp:inline distT="0" distB="0" distL="0" distR="0" wp14:anchorId="0106B4E5" wp14:editId="07777777">
          <wp:extent cx="2038350" cy="7143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38350" cy="714375"/>
                  </a:xfrm>
                  <a:prstGeom prst="rect">
                    <a:avLst/>
                  </a:prstGeom>
                  <a:noFill/>
                  <a:ln>
                    <a:noFill/>
                  </a:ln>
                </pic:spPr>
              </pic:pic>
            </a:graphicData>
          </a:graphic>
        </wp:inline>
      </w:drawing>
    </w:r>
  </w:p>
  <w:p w14:paraId="6DFB9E20" w14:textId="77777777" w:rsidR="002D4B50" w:rsidRPr="006464E8" w:rsidRDefault="002D4B50" w:rsidP="002D4B50">
    <w:pPr>
      <w:jc w:val="center"/>
      <w:rPr>
        <w:rFonts w:ascii="Arial" w:hAnsi="Arial" w:cs="Arial"/>
        <w:sz w:val="12"/>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4"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6"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C16783"/>
    <w:multiLevelType w:val="hybridMultilevel"/>
    <w:tmpl w:val="BCB88A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38712541">
    <w:abstractNumId w:val="4"/>
  </w:num>
  <w:num w:numId="2" w16cid:durableId="212737831">
    <w:abstractNumId w:val="3"/>
  </w:num>
  <w:num w:numId="3" w16cid:durableId="1096511821">
    <w:abstractNumId w:val="5"/>
  </w:num>
  <w:num w:numId="4" w16cid:durableId="1928341353">
    <w:abstractNumId w:val="2"/>
  </w:num>
  <w:num w:numId="5" w16cid:durableId="491071730">
    <w:abstractNumId w:val="1"/>
  </w:num>
  <w:num w:numId="6" w16cid:durableId="15933404">
    <w:abstractNumId w:val="0"/>
  </w:num>
  <w:num w:numId="7" w16cid:durableId="1988243523">
    <w:abstractNumId w:val="6"/>
  </w:num>
  <w:num w:numId="8" w16cid:durableId="99494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159E3"/>
    <w:rsid w:val="00086FA1"/>
    <w:rsid w:val="000905A9"/>
    <w:rsid w:val="00134513"/>
    <w:rsid w:val="00187F0E"/>
    <w:rsid w:val="00283B72"/>
    <w:rsid w:val="0029350B"/>
    <w:rsid w:val="002D4B50"/>
    <w:rsid w:val="00337F3D"/>
    <w:rsid w:val="003D0FF4"/>
    <w:rsid w:val="00444802"/>
    <w:rsid w:val="0047238C"/>
    <w:rsid w:val="0052434C"/>
    <w:rsid w:val="00526F3C"/>
    <w:rsid w:val="00540AB9"/>
    <w:rsid w:val="005633BC"/>
    <w:rsid w:val="00570C90"/>
    <w:rsid w:val="005822EF"/>
    <w:rsid w:val="005E1C32"/>
    <w:rsid w:val="00600EC4"/>
    <w:rsid w:val="00606C88"/>
    <w:rsid w:val="006464E8"/>
    <w:rsid w:val="006D163C"/>
    <w:rsid w:val="00763D51"/>
    <w:rsid w:val="00780EE4"/>
    <w:rsid w:val="00894D64"/>
    <w:rsid w:val="008E015F"/>
    <w:rsid w:val="009028C5"/>
    <w:rsid w:val="00910CDA"/>
    <w:rsid w:val="00940CDD"/>
    <w:rsid w:val="00961C56"/>
    <w:rsid w:val="00977FA8"/>
    <w:rsid w:val="00A66FC0"/>
    <w:rsid w:val="00B26A3D"/>
    <w:rsid w:val="00B5785D"/>
    <w:rsid w:val="00B814F9"/>
    <w:rsid w:val="00C0370F"/>
    <w:rsid w:val="00D957F3"/>
    <w:rsid w:val="00DA3498"/>
    <w:rsid w:val="00E55E85"/>
    <w:rsid w:val="00EB3FAF"/>
    <w:rsid w:val="00F11092"/>
    <w:rsid w:val="00F60314"/>
    <w:rsid w:val="00F839D2"/>
    <w:rsid w:val="00FB4A66"/>
    <w:rsid w:val="00FD7B33"/>
    <w:rsid w:val="01B60666"/>
    <w:rsid w:val="02609749"/>
    <w:rsid w:val="031EA534"/>
    <w:rsid w:val="03DEC19A"/>
    <w:rsid w:val="0553D728"/>
    <w:rsid w:val="062D0148"/>
    <w:rsid w:val="06C1BB99"/>
    <w:rsid w:val="06C1DEBB"/>
    <w:rsid w:val="06C3C0F6"/>
    <w:rsid w:val="0A7DEB6F"/>
    <w:rsid w:val="0A8148C6"/>
    <w:rsid w:val="0ACD454D"/>
    <w:rsid w:val="0C6E8CF9"/>
    <w:rsid w:val="0D678E9A"/>
    <w:rsid w:val="105D93E4"/>
    <w:rsid w:val="10AA6EF8"/>
    <w:rsid w:val="11C1FD69"/>
    <w:rsid w:val="11D9AF75"/>
    <w:rsid w:val="11F6E140"/>
    <w:rsid w:val="132CB686"/>
    <w:rsid w:val="1367B39D"/>
    <w:rsid w:val="13B51593"/>
    <w:rsid w:val="15944E9F"/>
    <w:rsid w:val="15DF8721"/>
    <w:rsid w:val="161B1514"/>
    <w:rsid w:val="17258968"/>
    <w:rsid w:val="1878645E"/>
    <w:rsid w:val="18F8168C"/>
    <w:rsid w:val="19F0D56B"/>
    <w:rsid w:val="1A55E637"/>
    <w:rsid w:val="1ABF9A37"/>
    <w:rsid w:val="1AD72B82"/>
    <w:rsid w:val="1B4014AC"/>
    <w:rsid w:val="1BAA7710"/>
    <w:rsid w:val="1C14416B"/>
    <w:rsid w:val="1C75888E"/>
    <w:rsid w:val="1DD30695"/>
    <w:rsid w:val="202EDF78"/>
    <w:rsid w:val="219B8AF7"/>
    <w:rsid w:val="21E870A7"/>
    <w:rsid w:val="21F81341"/>
    <w:rsid w:val="22F5DDE2"/>
    <w:rsid w:val="23205433"/>
    <w:rsid w:val="2337DE77"/>
    <w:rsid w:val="23BA018A"/>
    <w:rsid w:val="245C0B5B"/>
    <w:rsid w:val="24C7818C"/>
    <w:rsid w:val="258C7833"/>
    <w:rsid w:val="2647D757"/>
    <w:rsid w:val="26E0F5BA"/>
    <w:rsid w:val="287FC106"/>
    <w:rsid w:val="29655446"/>
    <w:rsid w:val="296FF181"/>
    <w:rsid w:val="29F2570E"/>
    <w:rsid w:val="2A79D8B7"/>
    <w:rsid w:val="2A7D11B4"/>
    <w:rsid w:val="2BDF09B0"/>
    <w:rsid w:val="2C71C34C"/>
    <w:rsid w:val="2C9C60D4"/>
    <w:rsid w:val="2D4D27F1"/>
    <w:rsid w:val="2DF3DF42"/>
    <w:rsid w:val="2E171902"/>
    <w:rsid w:val="2E50D206"/>
    <w:rsid w:val="2E7B87D1"/>
    <w:rsid w:val="30A3D95C"/>
    <w:rsid w:val="324D8A12"/>
    <w:rsid w:val="32E7F86C"/>
    <w:rsid w:val="34642612"/>
    <w:rsid w:val="348EA21A"/>
    <w:rsid w:val="36385DA4"/>
    <w:rsid w:val="370AC234"/>
    <w:rsid w:val="39787D46"/>
    <w:rsid w:val="39B8A884"/>
    <w:rsid w:val="39DA3941"/>
    <w:rsid w:val="3A1D1EAC"/>
    <w:rsid w:val="3ADB401F"/>
    <w:rsid w:val="3C634235"/>
    <w:rsid w:val="3CAB8077"/>
    <w:rsid w:val="3E67B6CA"/>
    <w:rsid w:val="3E932416"/>
    <w:rsid w:val="3ED94958"/>
    <w:rsid w:val="3EF93C01"/>
    <w:rsid w:val="3F2203EE"/>
    <w:rsid w:val="3FB1BB19"/>
    <w:rsid w:val="4009598F"/>
    <w:rsid w:val="4023AE6C"/>
    <w:rsid w:val="40E86DAB"/>
    <w:rsid w:val="414C8FEB"/>
    <w:rsid w:val="41BA83C2"/>
    <w:rsid w:val="4399C4F6"/>
    <w:rsid w:val="43A273F6"/>
    <w:rsid w:val="457AAF77"/>
    <w:rsid w:val="45DAC153"/>
    <w:rsid w:val="46606780"/>
    <w:rsid w:val="467258E6"/>
    <w:rsid w:val="4675E2C2"/>
    <w:rsid w:val="4712DD58"/>
    <w:rsid w:val="47C9F4F2"/>
    <w:rsid w:val="4874A727"/>
    <w:rsid w:val="49A8305C"/>
    <w:rsid w:val="4BA2020D"/>
    <w:rsid w:val="4C940266"/>
    <w:rsid w:val="4D426AF7"/>
    <w:rsid w:val="4E15DD88"/>
    <w:rsid w:val="4F5167F2"/>
    <w:rsid w:val="50E94718"/>
    <w:rsid w:val="5152C2CF"/>
    <w:rsid w:val="5208408F"/>
    <w:rsid w:val="520FF726"/>
    <w:rsid w:val="52CB3146"/>
    <w:rsid w:val="52D41D9F"/>
    <w:rsid w:val="542A8FEA"/>
    <w:rsid w:val="548F90FC"/>
    <w:rsid w:val="551FC148"/>
    <w:rsid w:val="560B4856"/>
    <w:rsid w:val="562093A0"/>
    <w:rsid w:val="568670F4"/>
    <w:rsid w:val="56C70883"/>
    <w:rsid w:val="572AB765"/>
    <w:rsid w:val="57448C42"/>
    <w:rsid w:val="577B59A7"/>
    <w:rsid w:val="5810C8A1"/>
    <w:rsid w:val="5878BF7C"/>
    <w:rsid w:val="5904CE91"/>
    <w:rsid w:val="593B2995"/>
    <w:rsid w:val="59918ECC"/>
    <w:rsid w:val="59ABC9FE"/>
    <w:rsid w:val="5CE42874"/>
    <w:rsid w:val="5CE4F15F"/>
    <w:rsid w:val="6049FB4D"/>
    <w:rsid w:val="6059566C"/>
    <w:rsid w:val="616C3347"/>
    <w:rsid w:val="6176AB01"/>
    <w:rsid w:val="63A001B9"/>
    <w:rsid w:val="63F68072"/>
    <w:rsid w:val="676D9D44"/>
    <w:rsid w:val="6940A1C2"/>
    <w:rsid w:val="6A747D85"/>
    <w:rsid w:val="6AD73FA5"/>
    <w:rsid w:val="6C3B4A3B"/>
    <w:rsid w:val="6CDA733A"/>
    <w:rsid w:val="6E039978"/>
    <w:rsid w:val="6FF213AD"/>
    <w:rsid w:val="714A99D3"/>
    <w:rsid w:val="71A7A194"/>
    <w:rsid w:val="71AF3613"/>
    <w:rsid w:val="736B27DF"/>
    <w:rsid w:val="73797C13"/>
    <w:rsid w:val="73C49731"/>
    <w:rsid w:val="7741BB2D"/>
    <w:rsid w:val="77D3143D"/>
    <w:rsid w:val="77F0F37B"/>
    <w:rsid w:val="78E5ED8F"/>
    <w:rsid w:val="78EE50B9"/>
    <w:rsid w:val="79DC43BE"/>
    <w:rsid w:val="7A51CDD3"/>
    <w:rsid w:val="7AE3ED8F"/>
    <w:rsid w:val="7AF99B6E"/>
    <w:rsid w:val="7B3FBB6A"/>
    <w:rsid w:val="7BD8DD96"/>
    <w:rsid w:val="7CDC4610"/>
    <w:rsid w:val="7D33A113"/>
    <w:rsid w:val="7D7D949B"/>
    <w:rsid w:val="7E0789B9"/>
    <w:rsid w:val="7E2C5D63"/>
    <w:rsid w:val="7E5B48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FA286"/>
  <w15:chartTrackingRefBased/>
  <w15:docId w15:val="{99CB656A-6BCA-489C-9976-18539E88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link w:val="PlainTextChar"/>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character" w:customStyle="1" w:styleId="PlainTextChar">
    <w:name w:val="Plain Text Char"/>
    <w:link w:val="PlainText"/>
    <w:rsid w:val="00910CDA"/>
    <w:rPr>
      <w:rFonts w:ascii="Arial" w:eastAsia="Calibri" w:hAnsi="Arial" w:cs="Arial"/>
      <w:sz w:val="22"/>
      <w:szCs w:val="22"/>
      <w:lang w:val="en-US" w:eastAsia="en-US"/>
    </w:rPr>
  </w:style>
  <w:style w:type="paragraph" w:customStyle="1" w:styleId="TableParagraph">
    <w:name w:val="Table Paragraph"/>
    <w:basedOn w:val="Normal"/>
    <w:uiPriority w:val="1"/>
    <w:qFormat/>
    <w:rsid w:val="00910CDA"/>
    <w:pPr>
      <w:widowControl w:val="0"/>
      <w:autoSpaceDE w:val="0"/>
      <w:autoSpaceDN w:val="0"/>
      <w:ind w:left="112"/>
    </w:pPr>
    <w:rPr>
      <w:rFonts w:ascii="Arial" w:eastAsia="Arial" w:hAnsi="Arial" w:cs="Arial"/>
      <w:sz w:val="22"/>
      <w:szCs w:val="22"/>
      <w:lang w:bidi="en-GB"/>
    </w:rPr>
  </w:style>
  <w:style w:type="character" w:styleId="UnresolvedMention">
    <w:name w:val="Unresolved Mention"/>
    <w:basedOn w:val="DefaultParagraphFont"/>
    <w:uiPriority w:val="99"/>
    <w:semiHidden/>
    <w:unhideWhenUsed/>
    <w:rsid w:val="006D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313">
      <w:bodyDiv w:val="1"/>
      <w:marLeft w:val="0"/>
      <w:marRight w:val="0"/>
      <w:marTop w:val="0"/>
      <w:marBottom w:val="0"/>
      <w:divBdr>
        <w:top w:val="none" w:sz="0" w:space="0" w:color="auto"/>
        <w:left w:val="none" w:sz="0" w:space="0" w:color="auto"/>
        <w:bottom w:val="none" w:sz="0" w:space="0" w:color="auto"/>
        <w:right w:val="none" w:sz="0" w:space="0" w:color="auto"/>
      </w:divBdr>
    </w:div>
    <w:div w:id="160242374">
      <w:bodyDiv w:val="1"/>
      <w:marLeft w:val="0"/>
      <w:marRight w:val="0"/>
      <w:marTop w:val="0"/>
      <w:marBottom w:val="0"/>
      <w:divBdr>
        <w:top w:val="none" w:sz="0" w:space="0" w:color="auto"/>
        <w:left w:val="none" w:sz="0" w:space="0" w:color="auto"/>
        <w:bottom w:val="none" w:sz="0" w:space="0" w:color="auto"/>
        <w:right w:val="none" w:sz="0" w:space="0" w:color="auto"/>
      </w:divBdr>
    </w:div>
    <w:div w:id="549464763">
      <w:bodyDiv w:val="1"/>
      <w:marLeft w:val="0"/>
      <w:marRight w:val="0"/>
      <w:marTop w:val="0"/>
      <w:marBottom w:val="0"/>
      <w:divBdr>
        <w:top w:val="none" w:sz="0" w:space="0" w:color="auto"/>
        <w:left w:val="none" w:sz="0" w:space="0" w:color="auto"/>
        <w:bottom w:val="none" w:sz="0" w:space="0" w:color="auto"/>
        <w:right w:val="none" w:sz="0" w:space="0" w:color="auto"/>
      </w:divBdr>
    </w:div>
    <w:div w:id="1203320701">
      <w:bodyDiv w:val="1"/>
      <w:marLeft w:val="0"/>
      <w:marRight w:val="0"/>
      <w:marTop w:val="0"/>
      <w:marBottom w:val="0"/>
      <w:divBdr>
        <w:top w:val="none" w:sz="0" w:space="0" w:color="auto"/>
        <w:left w:val="none" w:sz="0" w:space="0" w:color="auto"/>
        <w:bottom w:val="none" w:sz="0" w:space="0" w:color="auto"/>
        <w:right w:val="none" w:sz="0" w:space="0" w:color="auto"/>
      </w:divBdr>
    </w:div>
    <w:div w:id="1534881558">
      <w:bodyDiv w:val="1"/>
      <w:marLeft w:val="0"/>
      <w:marRight w:val="0"/>
      <w:marTop w:val="0"/>
      <w:marBottom w:val="0"/>
      <w:divBdr>
        <w:top w:val="none" w:sz="0" w:space="0" w:color="auto"/>
        <w:left w:val="none" w:sz="0" w:space="0" w:color="auto"/>
        <w:bottom w:val="none" w:sz="0" w:space="0" w:color="auto"/>
        <w:right w:val="none" w:sz="0" w:space="0" w:color="auto"/>
      </w:divBdr>
    </w:div>
    <w:div w:id="1699311382">
      <w:bodyDiv w:val="1"/>
      <w:marLeft w:val="0"/>
      <w:marRight w:val="0"/>
      <w:marTop w:val="0"/>
      <w:marBottom w:val="0"/>
      <w:divBdr>
        <w:top w:val="none" w:sz="0" w:space="0" w:color="auto"/>
        <w:left w:val="none" w:sz="0" w:space="0" w:color="auto"/>
        <w:bottom w:val="none" w:sz="0" w:space="0" w:color="auto"/>
        <w:right w:val="none" w:sz="0" w:space="0" w:color="auto"/>
      </w:divBdr>
    </w:div>
    <w:div w:id="1764910749">
      <w:bodyDiv w:val="1"/>
      <w:marLeft w:val="0"/>
      <w:marRight w:val="0"/>
      <w:marTop w:val="0"/>
      <w:marBottom w:val="0"/>
      <w:divBdr>
        <w:top w:val="none" w:sz="0" w:space="0" w:color="auto"/>
        <w:left w:val="none" w:sz="0" w:space="0" w:color="auto"/>
        <w:bottom w:val="none" w:sz="0" w:space="0" w:color="auto"/>
        <w:right w:val="none" w:sz="0" w:space="0" w:color="auto"/>
      </w:divBdr>
    </w:div>
    <w:div w:id="1831746340">
      <w:bodyDiv w:val="1"/>
      <w:marLeft w:val="0"/>
      <w:marRight w:val="0"/>
      <w:marTop w:val="0"/>
      <w:marBottom w:val="0"/>
      <w:divBdr>
        <w:top w:val="none" w:sz="0" w:space="0" w:color="auto"/>
        <w:left w:val="none" w:sz="0" w:space="0" w:color="auto"/>
        <w:bottom w:val="none" w:sz="0" w:space="0" w:color="auto"/>
        <w:right w:val="none" w:sz="0" w:space="0" w:color="auto"/>
      </w:divBdr>
    </w:div>
    <w:div w:id="1837918506">
      <w:bodyDiv w:val="1"/>
      <w:marLeft w:val="0"/>
      <w:marRight w:val="0"/>
      <w:marTop w:val="0"/>
      <w:marBottom w:val="0"/>
      <w:divBdr>
        <w:top w:val="none" w:sz="0" w:space="0" w:color="auto"/>
        <w:left w:val="none" w:sz="0" w:space="0" w:color="auto"/>
        <w:bottom w:val="none" w:sz="0" w:space="0" w:color="auto"/>
        <w:right w:val="none" w:sz="0" w:space="0" w:color="auto"/>
      </w:divBdr>
    </w:div>
    <w:div w:id="192429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ihr.ac.uk/career-development/research-career-funding-programmes/predoctoral/academic-clinical-fellowship/medicine-guidance-recruitment-appointment-202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nwal.Sikand@uhb.nhs.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mitri.grammatopoulos@uhcw.nhs.uk" TargetMode="External"/><Relationship Id="rId5" Type="http://schemas.openxmlformats.org/officeDocument/2006/relationships/styles" Target="styles.xml"/><Relationship Id="rId15" Type="http://schemas.openxmlformats.org/officeDocument/2006/relationships/hyperlink" Target="https://www.nihr.ac.uk/" TargetMode="External"/><Relationship Id="rId10" Type="http://schemas.openxmlformats.org/officeDocument/2006/relationships/hyperlink" Target="https://www.linkedin.com/company/uhcw-multi-omics-clinical-research-platform/posts/?feedView=al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stmidlandsdeanery.nhs.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B04D7AC45C8D44A180C611F0895D05" ma:contentTypeVersion="13" ma:contentTypeDescription="Create a new document." ma:contentTypeScope="" ma:versionID="ab985b4e110a7527c600e34b959055b8">
  <xsd:schema xmlns:xsd="http://www.w3.org/2001/XMLSchema" xmlns:xs="http://www.w3.org/2001/XMLSchema" xmlns:p="http://schemas.microsoft.com/office/2006/metadata/properties" xmlns:ns2="b5f3052a-9654-4097-9b6e-2cc9660ca71f" xmlns:ns3="d37c3d1d-1d58-434c-b59b-c6c385d42e45" targetNamespace="http://schemas.microsoft.com/office/2006/metadata/properties" ma:root="true" ma:fieldsID="30ff074a46f24e08740df4f333d8859d" ns2:_="" ns3:_="">
    <xsd:import namespace="b5f3052a-9654-4097-9b6e-2cc9660ca71f"/>
    <xsd:import namespace="d37c3d1d-1d58-434c-b59b-c6c385d42e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3052a-9654-4097-9b6e-2cc9660ca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c3d1d-1d58-434c-b59b-c6c385d42e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dbd34d-bdba-48ce-aef9-a7eb487dcb76}" ma:internalName="TaxCatchAll" ma:showField="CatchAllData" ma:web="d37c3d1d-1d58-434c-b59b-c6c385d42e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7c3d1d-1d58-434c-b59b-c6c385d42e45" xsi:nil="true"/>
    <lcf76f155ced4ddcb4097134ff3c332f xmlns="b5f3052a-9654-4097-9b6e-2cc9660ca7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EDD26E-DA68-46DE-BB8E-D89C4AF97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3052a-9654-4097-9b6e-2cc9660ca71f"/>
    <ds:schemaRef ds:uri="d37c3d1d-1d58-434c-b59b-c6c385d42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7FA74-028B-4840-8754-32E425B4CF4A}">
  <ds:schemaRefs>
    <ds:schemaRef ds:uri="http://schemas.microsoft.com/sharepoint/v3/contenttype/forms"/>
  </ds:schemaRefs>
</ds:datastoreItem>
</file>

<file path=customXml/itemProps3.xml><?xml version="1.0" encoding="utf-8"?>
<ds:datastoreItem xmlns:ds="http://schemas.openxmlformats.org/officeDocument/2006/customXml" ds:itemID="{9990FCCD-7C21-45B4-A869-8C170044C2F3}">
  <ds:schemaRefs>
    <ds:schemaRef ds:uri="http://schemas.microsoft.com/office/2006/metadata/properties"/>
    <ds:schemaRef ds:uri="http://schemas.microsoft.com/office/infopath/2007/PartnerControls"/>
    <ds:schemaRef ds:uri="d37c3d1d-1d58-434c-b59b-c6c385d42e45"/>
    <ds:schemaRef ds:uri="b5f3052a-9654-4097-9b6e-2cc9660ca71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1607</Words>
  <Characters>9166</Characters>
  <Application>Microsoft Office Word</Application>
  <DocSecurity>0</DocSecurity>
  <Lines>76</Lines>
  <Paragraphs>21</Paragraphs>
  <ScaleCrop>false</ScaleCrop>
  <Company>The University of Birmingham</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16</cp:revision>
  <cp:lastPrinted>2008-11-21T17:55:00Z</cp:lastPrinted>
  <dcterms:created xsi:type="dcterms:W3CDTF">2025-08-22T11:03:00Z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0x01010055B04D7AC45C8D44A180C611F0895D05</vt:lpwstr>
  </property>
  <property fmtid="{D5CDD505-2E9C-101B-9397-08002B2CF9AE}" pid="3" name="MediaServiceImageTags">
    <vt:lpwstr/>
  </property>
</Properties>
</file>