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DB89EA9" w14:textId="44550206" w:rsidR="00197D88" w:rsidRDefault="00D87729">
      <w:pPr>
        <w:rPr>
          <w:rFonts w:ascii="Calibri" w:eastAsia="Calibri" w:hAnsi="Calibri" w:cs="Calibri"/>
        </w:rPr>
      </w:pPr>
      <w:r w:rsidRPr="001E2855">
        <w:rPr>
          <w:noProof/>
        </w:rPr>
        <w:drawing>
          <wp:inline distT="0" distB="0" distL="0" distR="0" wp14:anchorId="0C3B736E" wp14:editId="5FC7EEDE">
            <wp:extent cx="5972175" cy="1066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72175" cy="1066800"/>
                    </a:xfrm>
                    <a:prstGeom prst="rect">
                      <a:avLst/>
                    </a:prstGeom>
                    <a:noFill/>
                    <a:ln>
                      <a:noFill/>
                    </a:ln>
                  </pic:spPr>
                </pic:pic>
              </a:graphicData>
            </a:graphic>
          </wp:inline>
        </w:drawing>
      </w:r>
    </w:p>
    <w:p w14:paraId="7DB89EAA" w14:textId="77777777" w:rsidR="00197D88" w:rsidRDefault="00197D88">
      <w:pPr>
        <w:jc w:val="both"/>
        <w:rPr>
          <w:rFonts w:ascii="Calibri" w:eastAsia="Calibri" w:hAnsi="Calibri" w:cs="Calibri"/>
        </w:rPr>
      </w:pPr>
    </w:p>
    <w:p w14:paraId="673895B6" w14:textId="77777777" w:rsidR="00E239F3" w:rsidRDefault="00E239F3">
      <w:pPr>
        <w:jc w:val="both"/>
        <w:rPr>
          <w:rFonts w:ascii="Calibri" w:eastAsia="Calibri" w:hAnsi="Calibri" w:cs="Calibri"/>
        </w:rPr>
        <w:sectPr w:rsidR="00E239F3" w:rsidSect="00D87729">
          <w:headerReference w:type="even" r:id="rId11"/>
          <w:headerReference w:type="default" r:id="rId12"/>
          <w:footerReference w:type="even" r:id="rId13"/>
          <w:footerReference w:type="default" r:id="rId14"/>
          <w:headerReference w:type="first" r:id="rId15"/>
          <w:footerReference w:type="first" r:id="rId16"/>
          <w:pgSz w:w="11900" w:h="16840"/>
          <w:pgMar w:top="709" w:right="1080" w:bottom="1440" w:left="1080" w:header="708" w:footer="708" w:gutter="0"/>
          <w:cols w:space="720"/>
        </w:sectPr>
      </w:pPr>
    </w:p>
    <w:p w14:paraId="7DB89EAC" w14:textId="77777777" w:rsidR="00197D88" w:rsidRDefault="00197D88">
      <w:pPr>
        <w:jc w:val="both"/>
        <w:rPr>
          <w:rFonts w:ascii="Calibri" w:eastAsia="Calibri" w:hAnsi="Calibri" w:cs="Calibri"/>
        </w:rPr>
      </w:pPr>
    </w:p>
    <w:p w14:paraId="7DB89EAD" w14:textId="6A10C34E" w:rsidR="00197D88" w:rsidRDefault="00E239F3" w:rsidP="00300ECD">
      <w:pPr>
        <w:spacing w:line="276" w:lineRule="auto"/>
        <w:jc w:val="center"/>
        <w:rPr>
          <w:b/>
          <w:bCs/>
          <w:sz w:val="28"/>
          <w:szCs w:val="28"/>
          <w:u w:val="single"/>
        </w:rPr>
      </w:pPr>
      <w:r>
        <w:rPr>
          <w:b/>
          <w:bCs/>
          <w:sz w:val="28"/>
          <w:szCs w:val="28"/>
          <w:u w:val="single"/>
        </w:rPr>
        <w:t>NHS</w:t>
      </w:r>
      <w:r w:rsidR="00B4586A">
        <w:rPr>
          <w:b/>
          <w:bCs/>
          <w:sz w:val="28"/>
          <w:szCs w:val="28"/>
          <w:u w:val="single"/>
        </w:rPr>
        <w:t xml:space="preserve"> </w:t>
      </w:r>
      <w:r w:rsidR="009F51E8">
        <w:rPr>
          <w:b/>
          <w:bCs/>
          <w:sz w:val="28"/>
          <w:szCs w:val="28"/>
          <w:u w:val="single"/>
        </w:rPr>
        <w:t xml:space="preserve">ENGLAND </w:t>
      </w:r>
      <w:r w:rsidR="00B4586A">
        <w:rPr>
          <w:b/>
          <w:bCs/>
          <w:sz w:val="28"/>
          <w:szCs w:val="28"/>
          <w:u w:val="single"/>
        </w:rPr>
        <w:t xml:space="preserve">THAMES VALLEY </w:t>
      </w:r>
    </w:p>
    <w:p w14:paraId="7DB89EAE" w14:textId="4BA00CAC" w:rsidR="00197D88" w:rsidRDefault="00B4586A" w:rsidP="00300ECD">
      <w:pPr>
        <w:spacing w:line="276" w:lineRule="auto"/>
        <w:jc w:val="center"/>
        <w:rPr>
          <w:b/>
          <w:bCs/>
          <w:sz w:val="28"/>
          <w:szCs w:val="28"/>
          <w:u w:val="single"/>
        </w:rPr>
      </w:pPr>
      <w:r>
        <w:rPr>
          <w:b/>
          <w:bCs/>
          <w:sz w:val="28"/>
          <w:szCs w:val="28"/>
          <w:u w:val="single"/>
        </w:rPr>
        <w:t>Academic Clinica</w:t>
      </w:r>
      <w:r w:rsidR="006C77B8">
        <w:rPr>
          <w:b/>
          <w:bCs/>
          <w:sz w:val="28"/>
          <w:szCs w:val="28"/>
          <w:u w:val="single"/>
        </w:rPr>
        <w:t>l Fellowship in Internal Medicine</w:t>
      </w:r>
      <w:r>
        <w:rPr>
          <w:b/>
          <w:bCs/>
          <w:sz w:val="28"/>
          <w:szCs w:val="28"/>
          <w:u w:val="single"/>
        </w:rPr>
        <w:t xml:space="preserve"> Training</w:t>
      </w:r>
    </w:p>
    <w:p w14:paraId="7DB89EAF" w14:textId="53F138C0" w:rsidR="00197D88" w:rsidRDefault="00B4586A" w:rsidP="00300ECD">
      <w:pPr>
        <w:spacing w:line="276" w:lineRule="auto"/>
        <w:jc w:val="center"/>
        <w:rPr>
          <w:b/>
          <w:bCs/>
          <w:sz w:val="28"/>
          <w:szCs w:val="28"/>
          <w:u w:val="single"/>
        </w:rPr>
      </w:pPr>
      <w:r>
        <w:rPr>
          <w:b/>
          <w:bCs/>
          <w:sz w:val="28"/>
          <w:szCs w:val="28"/>
          <w:u w:val="single"/>
        </w:rPr>
        <w:t>ST1</w:t>
      </w:r>
      <w:r w:rsidR="007120AD">
        <w:rPr>
          <w:b/>
          <w:bCs/>
          <w:sz w:val="28"/>
          <w:szCs w:val="28"/>
          <w:u w:val="single"/>
        </w:rPr>
        <w:t xml:space="preserve"> or ST</w:t>
      </w:r>
      <w:r>
        <w:rPr>
          <w:b/>
          <w:bCs/>
          <w:sz w:val="28"/>
          <w:szCs w:val="28"/>
          <w:u w:val="single"/>
        </w:rPr>
        <w:t>2</w:t>
      </w:r>
    </w:p>
    <w:p w14:paraId="7DB89EB0" w14:textId="6A8D5F54" w:rsidR="00C77788" w:rsidRDefault="00C77788" w:rsidP="00300ECD">
      <w:pPr>
        <w:spacing w:line="276" w:lineRule="auto"/>
        <w:jc w:val="center"/>
        <w:rPr>
          <w:b/>
          <w:bCs/>
          <w:sz w:val="28"/>
          <w:szCs w:val="28"/>
          <w:u w:val="single"/>
        </w:rPr>
      </w:pPr>
      <w:r>
        <w:rPr>
          <w:b/>
          <w:bCs/>
          <w:sz w:val="28"/>
          <w:szCs w:val="28"/>
          <w:u w:val="single"/>
        </w:rPr>
        <w:t xml:space="preserve">Research </w:t>
      </w:r>
      <w:r w:rsidRPr="00ED706D">
        <w:rPr>
          <w:b/>
          <w:bCs/>
          <w:sz w:val="28"/>
          <w:szCs w:val="28"/>
          <w:u w:val="single"/>
        </w:rPr>
        <w:t xml:space="preserve">area: </w:t>
      </w:r>
      <w:r w:rsidR="005266CB" w:rsidRPr="005266CB">
        <w:rPr>
          <w:b/>
          <w:sz w:val="28"/>
          <w:szCs w:val="28"/>
          <w:u w:val="single"/>
        </w:rPr>
        <w:t>Clinical Therapeutics &amp; Pharmacology &amp; Industry</w:t>
      </w:r>
      <w:r w:rsidR="00017D2C" w:rsidRPr="00017D2C">
        <w:rPr>
          <w:b/>
          <w:sz w:val="28"/>
          <w:szCs w:val="28"/>
          <w:u w:val="single"/>
        </w:rPr>
        <w:t xml:space="preserve"> </w:t>
      </w:r>
    </w:p>
    <w:p w14:paraId="7DB89EB1" w14:textId="77777777" w:rsidR="00197D88" w:rsidRDefault="00197D88">
      <w:pPr>
        <w:jc w:val="center"/>
        <w:rPr>
          <w:rFonts w:ascii="Calibri" w:eastAsia="Calibri" w:hAnsi="Calibri" w:cs="Calibri"/>
          <w:sz w:val="28"/>
          <w:szCs w:val="28"/>
        </w:rPr>
      </w:pPr>
    </w:p>
    <w:p w14:paraId="7DB89EB3" w14:textId="77777777" w:rsidR="00197D88" w:rsidRPr="00490D19" w:rsidRDefault="00197D88" w:rsidP="00245FD3">
      <w:pPr>
        <w:spacing w:line="276" w:lineRule="auto"/>
        <w:jc w:val="both"/>
        <w:rPr>
          <w:rFonts w:cs="Arial"/>
          <w:sz w:val="22"/>
          <w:szCs w:val="22"/>
        </w:rPr>
      </w:pPr>
    </w:p>
    <w:p w14:paraId="049D77EB" w14:textId="77777777" w:rsidR="00AC3162" w:rsidRDefault="00A325A3" w:rsidP="000F3486">
      <w:pPr>
        <w:spacing w:line="276" w:lineRule="auto"/>
        <w:jc w:val="both"/>
        <w:rPr>
          <w:rFonts w:cs="Arial"/>
          <w:b/>
          <w:sz w:val="22"/>
          <w:szCs w:val="22"/>
        </w:rPr>
      </w:pPr>
      <w:r>
        <w:rPr>
          <w:rFonts w:cs="Arial"/>
          <w:b/>
          <w:sz w:val="22"/>
          <w:szCs w:val="22"/>
        </w:rPr>
        <w:t>There is one</w:t>
      </w:r>
      <w:r w:rsidR="009756A4" w:rsidRPr="00351D09">
        <w:rPr>
          <w:rFonts w:cs="Arial"/>
          <w:b/>
          <w:sz w:val="22"/>
          <w:szCs w:val="22"/>
        </w:rPr>
        <w:t xml:space="preserve"> post available </w:t>
      </w:r>
      <w:r w:rsidR="000F3486">
        <w:rPr>
          <w:rFonts w:cs="Arial"/>
          <w:b/>
          <w:sz w:val="22"/>
          <w:szCs w:val="22"/>
        </w:rPr>
        <w:t xml:space="preserve">in </w:t>
      </w:r>
      <w:r w:rsidR="00AC3162">
        <w:rPr>
          <w:rFonts w:cs="Arial"/>
          <w:b/>
          <w:sz w:val="22"/>
          <w:szCs w:val="22"/>
        </w:rPr>
        <w:t>each of the following specialties:</w:t>
      </w:r>
    </w:p>
    <w:p w14:paraId="4452AA89" w14:textId="77777777" w:rsidR="00AC3162" w:rsidRDefault="00AC3162" w:rsidP="000F3486">
      <w:pPr>
        <w:spacing w:line="276" w:lineRule="auto"/>
        <w:jc w:val="both"/>
        <w:rPr>
          <w:rFonts w:cs="Arial"/>
          <w:b/>
          <w:sz w:val="22"/>
          <w:szCs w:val="22"/>
        </w:rPr>
      </w:pPr>
    </w:p>
    <w:p w14:paraId="6B33317A" w14:textId="77777777" w:rsidR="00AC3162" w:rsidRPr="00AC3162" w:rsidRDefault="00A41654" w:rsidP="00AC3162">
      <w:pPr>
        <w:pStyle w:val="ListParagraph"/>
        <w:numPr>
          <w:ilvl w:val="0"/>
          <w:numId w:val="29"/>
        </w:numPr>
        <w:spacing w:after="0"/>
        <w:ind w:left="426" w:hanging="284"/>
        <w:contextualSpacing w:val="0"/>
        <w:jc w:val="both"/>
        <w:rPr>
          <w:rFonts w:ascii="Arial" w:eastAsia="Times New Roman" w:hAnsi="Arial" w:cs="Arial"/>
          <w:b/>
          <w:lang w:eastAsia="en-GB"/>
        </w:rPr>
      </w:pPr>
      <w:r w:rsidRPr="00AC3162">
        <w:rPr>
          <w:rFonts w:ascii="Arial" w:eastAsia="Times New Roman" w:hAnsi="Arial" w:cs="Arial"/>
          <w:b/>
          <w:lang w:eastAsia="en-GB"/>
        </w:rPr>
        <w:t>Cardiology</w:t>
      </w:r>
      <w:r w:rsidR="000F3486" w:rsidRPr="00AC3162">
        <w:rPr>
          <w:rFonts w:ascii="Arial" w:eastAsia="Times New Roman" w:hAnsi="Arial" w:cs="Arial"/>
          <w:b/>
          <w:lang w:eastAsia="en-GB"/>
        </w:rPr>
        <w:t xml:space="preserve"> (this post)</w:t>
      </w:r>
    </w:p>
    <w:p w14:paraId="7808FA7B" w14:textId="77777777" w:rsidR="00AC3162" w:rsidRDefault="00AC3162" w:rsidP="00AC3162">
      <w:pPr>
        <w:ind w:left="142"/>
        <w:jc w:val="both"/>
        <w:rPr>
          <w:rFonts w:eastAsia="Times New Roman" w:cs="Arial"/>
          <w:b/>
        </w:rPr>
      </w:pPr>
    </w:p>
    <w:p w14:paraId="1B0EBB29" w14:textId="0B7E35F3" w:rsidR="00AC3162" w:rsidRPr="00920EA0" w:rsidRDefault="00AC3162" w:rsidP="00AC3162">
      <w:pPr>
        <w:ind w:left="142"/>
        <w:jc w:val="both"/>
        <w:rPr>
          <w:rFonts w:eastAsia="Times New Roman" w:cs="Arial"/>
          <w:b/>
          <w:i/>
          <w:iCs/>
        </w:rPr>
      </w:pPr>
      <w:r w:rsidRPr="00920EA0">
        <w:rPr>
          <w:rFonts w:eastAsia="Times New Roman" w:cs="Arial"/>
          <w:b/>
          <w:i/>
          <w:iCs/>
        </w:rPr>
        <w:t>AND</w:t>
      </w:r>
      <w:r w:rsidR="00FF5305" w:rsidRPr="00920EA0">
        <w:rPr>
          <w:rFonts w:eastAsia="Times New Roman" w:cs="Arial"/>
          <w:b/>
          <w:i/>
          <w:iCs/>
        </w:rPr>
        <w:t xml:space="preserve"> </w:t>
      </w:r>
    </w:p>
    <w:p w14:paraId="03E86919" w14:textId="77777777" w:rsidR="00AC3162" w:rsidRPr="00AC3162" w:rsidRDefault="00AC3162" w:rsidP="00AC3162">
      <w:pPr>
        <w:ind w:left="142"/>
        <w:jc w:val="both"/>
        <w:rPr>
          <w:rFonts w:eastAsia="Times New Roman" w:cs="Arial"/>
          <w:b/>
        </w:rPr>
      </w:pPr>
    </w:p>
    <w:p w14:paraId="4802A924" w14:textId="77777777" w:rsidR="00467F82" w:rsidRDefault="00A41654" w:rsidP="00AC3162">
      <w:pPr>
        <w:pStyle w:val="ListParagraph"/>
        <w:numPr>
          <w:ilvl w:val="0"/>
          <w:numId w:val="29"/>
        </w:numPr>
        <w:spacing w:after="0"/>
        <w:ind w:left="426" w:hanging="284"/>
        <w:contextualSpacing w:val="0"/>
        <w:jc w:val="both"/>
        <w:rPr>
          <w:rFonts w:ascii="Arial" w:eastAsia="Times New Roman" w:hAnsi="Arial" w:cs="Arial"/>
          <w:b/>
          <w:lang w:eastAsia="en-GB"/>
        </w:rPr>
      </w:pPr>
      <w:r w:rsidRPr="00AC3162">
        <w:rPr>
          <w:rFonts w:ascii="Arial" w:eastAsia="Times New Roman" w:hAnsi="Arial" w:cs="Arial"/>
          <w:b/>
          <w:lang w:eastAsia="en-GB"/>
        </w:rPr>
        <w:t>Respiratory Medicine</w:t>
      </w:r>
      <w:r w:rsidR="000F3486" w:rsidRPr="00AC3162">
        <w:rPr>
          <w:rFonts w:ascii="Arial" w:eastAsia="Times New Roman" w:hAnsi="Arial" w:cs="Arial"/>
          <w:b/>
          <w:lang w:eastAsia="en-GB"/>
        </w:rPr>
        <w:t xml:space="preserve"> </w:t>
      </w:r>
      <w:r w:rsidR="00673263" w:rsidRPr="00AC3162">
        <w:rPr>
          <w:rFonts w:ascii="Arial" w:eastAsia="Times New Roman" w:hAnsi="Arial" w:cs="Arial"/>
          <w:b/>
          <w:lang w:eastAsia="en-GB"/>
        </w:rPr>
        <w:t>(</w:t>
      </w:r>
      <w:r w:rsidR="000F3486" w:rsidRPr="00AC3162">
        <w:rPr>
          <w:rFonts w:ascii="Arial" w:eastAsia="Times New Roman" w:hAnsi="Arial" w:cs="Arial"/>
          <w:b/>
          <w:lang w:eastAsia="en-GB"/>
        </w:rPr>
        <w:t xml:space="preserve">ST1 or ST2). </w:t>
      </w:r>
    </w:p>
    <w:p w14:paraId="3C6AA7DC" w14:textId="77777777" w:rsidR="00467F82" w:rsidRDefault="00467F82" w:rsidP="00467F82">
      <w:pPr>
        <w:pStyle w:val="ListParagraph"/>
        <w:spacing w:after="0"/>
        <w:ind w:left="426"/>
        <w:contextualSpacing w:val="0"/>
        <w:jc w:val="both"/>
        <w:rPr>
          <w:rFonts w:ascii="Arial" w:eastAsia="Times New Roman" w:hAnsi="Arial" w:cs="Arial"/>
          <w:b/>
          <w:lang w:eastAsia="en-GB"/>
        </w:rPr>
      </w:pPr>
    </w:p>
    <w:p w14:paraId="4D9A5EA5" w14:textId="77777777" w:rsidR="00467F82" w:rsidRPr="00467F82" w:rsidRDefault="00467F82" w:rsidP="00467F82">
      <w:pPr>
        <w:spacing w:line="276" w:lineRule="auto"/>
        <w:jc w:val="both"/>
        <w:rPr>
          <w:rFonts w:eastAsia="Times New Roman" w:cs="Arial"/>
          <w:b/>
          <w:color w:val="auto"/>
          <w:sz w:val="22"/>
          <w:szCs w:val="22"/>
          <w:bdr w:val="none" w:sz="0" w:space="0" w:color="auto"/>
        </w:rPr>
      </w:pPr>
      <w:r w:rsidRPr="00467F82">
        <w:rPr>
          <w:rFonts w:eastAsia="Times New Roman" w:cs="Arial"/>
          <w:b/>
          <w:color w:val="auto"/>
          <w:sz w:val="22"/>
          <w:szCs w:val="22"/>
          <w:bdr w:val="none" w:sz="0" w:space="0" w:color="auto"/>
        </w:rPr>
        <w:t>Shortlisted candidates for these specialties will be interviewed by one panel and the best candidates appointed.</w:t>
      </w:r>
    </w:p>
    <w:p w14:paraId="7DB89EB9" w14:textId="77777777" w:rsidR="00337BD3" w:rsidRPr="00490D19" w:rsidRDefault="00337BD3" w:rsidP="00245FD3">
      <w:pPr>
        <w:spacing w:line="276" w:lineRule="auto"/>
        <w:jc w:val="both"/>
        <w:rPr>
          <w:rStyle w:val="Strong"/>
          <w:rFonts w:cs="Arial"/>
          <w:sz w:val="22"/>
          <w:szCs w:val="22"/>
        </w:rPr>
      </w:pPr>
    </w:p>
    <w:p w14:paraId="3339657D" w14:textId="77777777" w:rsidR="005266CB" w:rsidRPr="005266CB" w:rsidRDefault="005266CB" w:rsidP="005266CB">
      <w:pPr>
        <w:spacing w:line="276" w:lineRule="auto"/>
        <w:jc w:val="both"/>
        <w:rPr>
          <w:rFonts w:cs="Arial"/>
          <w:b/>
          <w:sz w:val="22"/>
          <w:szCs w:val="22"/>
        </w:rPr>
      </w:pPr>
      <w:r w:rsidRPr="005266CB">
        <w:rPr>
          <w:rFonts w:cs="Arial"/>
          <w:b/>
          <w:sz w:val="22"/>
          <w:szCs w:val="22"/>
        </w:rPr>
        <w:t xml:space="preserve">The area of research that the ACF is expected to work in is Clinical Therapeutics &amp; Pharmacology &amp; Industry. This is a condition of the post set by NIHR. </w:t>
      </w:r>
    </w:p>
    <w:p w14:paraId="439E73E6" w14:textId="1F283590" w:rsidR="00936AE3" w:rsidRPr="00397E0A" w:rsidRDefault="007120AD" w:rsidP="00936AE3">
      <w:pPr>
        <w:spacing w:line="276" w:lineRule="auto"/>
        <w:jc w:val="both"/>
        <w:rPr>
          <w:rFonts w:cs="Arial"/>
          <w:b/>
          <w:sz w:val="22"/>
          <w:szCs w:val="22"/>
        </w:rPr>
      </w:pPr>
      <w:r w:rsidRPr="002C2EA9">
        <w:rPr>
          <w:rFonts w:cs="Arial"/>
          <w:b/>
          <w:sz w:val="22"/>
          <w:szCs w:val="22"/>
        </w:rPr>
        <w:t xml:space="preserve"> </w:t>
      </w:r>
    </w:p>
    <w:p w14:paraId="5FB95747" w14:textId="176CC784" w:rsidR="00A325A3" w:rsidRPr="004D3C13" w:rsidRDefault="00A325A3" w:rsidP="00A325A3">
      <w:pPr>
        <w:spacing w:line="276" w:lineRule="auto"/>
        <w:jc w:val="both"/>
        <w:rPr>
          <w:rFonts w:cs="Arial"/>
          <w:b/>
          <w:sz w:val="22"/>
          <w:szCs w:val="22"/>
          <w:u w:val="single"/>
        </w:rPr>
      </w:pPr>
      <w:r w:rsidRPr="00677813">
        <w:rPr>
          <w:rFonts w:cs="Arial"/>
          <w:b/>
          <w:sz w:val="22"/>
          <w:szCs w:val="22"/>
          <w:u w:val="single"/>
        </w:rPr>
        <w:t>Background</w:t>
      </w:r>
    </w:p>
    <w:p w14:paraId="6456182E" w14:textId="7D09FEEF" w:rsidR="00A325A3" w:rsidRDefault="00A325A3" w:rsidP="00A325A3">
      <w:pPr>
        <w:spacing w:line="276" w:lineRule="auto"/>
        <w:jc w:val="both"/>
        <w:rPr>
          <w:rFonts w:cs="Arial"/>
          <w:color w:val="0000FF"/>
          <w:sz w:val="22"/>
          <w:szCs w:val="22"/>
          <w:u w:val="single"/>
          <w:lang w:val="en-GB"/>
        </w:rPr>
      </w:pPr>
      <w:r w:rsidRPr="00775DCD">
        <w:rPr>
          <w:rFonts w:cs="Arial"/>
          <w:sz w:val="22"/>
          <w:szCs w:val="22"/>
        </w:rPr>
        <w:t xml:space="preserve">Academic Clinical Fellowship (ACF) posts are awarded by the NIHR to University/NHS Trust/Deanery partnerships </w:t>
      </w:r>
      <w:r w:rsidR="007B3857">
        <w:rPr>
          <w:rFonts w:cs="Arial"/>
          <w:sz w:val="22"/>
          <w:szCs w:val="22"/>
        </w:rPr>
        <w:t>through a national</w:t>
      </w:r>
      <w:r w:rsidRPr="00775DCD">
        <w:rPr>
          <w:rFonts w:cs="Arial"/>
          <w:sz w:val="22"/>
          <w:szCs w:val="22"/>
        </w:rPr>
        <w:t xml:space="preserve"> competition</w:t>
      </w:r>
      <w:r w:rsidR="00FF5305">
        <w:rPr>
          <w:rFonts w:cs="Arial"/>
          <w:sz w:val="22"/>
          <w:szCs w:val="22"/>
        </w:rPr>
        <w:t xml:space="preserve"> </w:t>
      </w:r>
      <w:r w:rsidR="00FF5305" w:rsidRPr="00FF5305">
        <w:rPr>
          <w:rFonts w:cs="Arial"/>
          <w:sz w:val="22"/>
          <w:szCs w:val="22"/>
        </w:rPr>
        <w:t>and through local expansion posts</w:t>
      </w:r>
      <w:r w:rsidRPr="00775DCD">
        <w:rPr>
          <w:rFonts w:cs="Arial"/>
          <w:sz w:val="22"/>
          <w:szCs w:val="22"/>
        </w:rPr>
        <w:t xml:space="preserve">. These posts form part of the NIHR Integrated Training Pathway, further details of which can be found on the NIHR website </w:t>
      </w:r>
      <w:hyperlink r:id="rId17" w:history="1">
        <w:r w:rsidRPr="00775DCD">
          <w:rPr>
            <w:rFonts w:cs="Arial"/>
            <w:color w:val="0000FF"/>
            <w:sz w:val="22"/>
            <w:szCs w:val="22"/>
            <w:u w:val="single"/>
            <w:lang w:val="en-GB"/>
          </w:rPr>
          <w:t>http://www.nihr.ac.uk/IAT</w:t>
        </w:r>
      </w:hyperlink>
      <w:r>
        <w:rPr>
          <w:rFonts w:cs="Arial"/>
          <w:color w:val="0000FF"/>
          <w:sz w:val="22"/>
          <w:szCs w:val="22"/>
          <w:u w:val="single"/>
          <w:lang w:val="en-GB"/>
        </w:rPr>
        <w:t>.</w:t>
      </w:r>
    </w:p>
    <w:p w14:paraId="55EA914C" w14:textId="77777777" w:rsidR="00A325A3" w:rsidRPr="00775DCD" w:rsidRDefault="00A325A3" w:rsidP="00A325A3">
      <w:pPr>
        <w:spacing w:line="276" w:lineRule="auto"/>
        <w:jc w:val="both"/>
        <w:rPr>
          <w:rFonts w:cs="Arial"/>
          <w:sz w:val="22"/>
          <w:szCs w:val="22"/>
        </w:rPr>
      </w:pPr>
    </w:p>
    <w:p w14:paraId="22D502BA" w14:textId="39257234" w:rsidR="00A325A3" w:rsidRPr="00D31FB3" w:rsidRDefault="00E239F3" w:rsidP="00A325A3">
      <w:pPr>
        <w:spacing w:line="276" w:lineRule="auto"/>
        <w:jc w:val="both"/>
        <w:rPr>
          <w:rFonts w:cs="Arial"/>
          <w:sz w:val="22"/>
          <w:szCs w:val="22"/>
        </w:rPr>
      </w:pPr>
      <w:r>
        <w:rPr>
          <w:rFonts w:cs="Arial"/>
          <w:sz w:val="22"/>
          <w:szCs w:val="22"/>
        </w:rPr>
        <w:t>NHS</w:t>
      </w:r>
      <w:r w:rsidR="00A325A3" w:rsidRPr="00D31FB3">
        <w:rPr>
          <w:rFonts w:cs="Arial"/>
          <w:sz w:val="22"/>
          <w:szCs w:val="22"/>
        </w:rPr>
        <w:t xml:space="preserve"> England (</w:t>
      </w:r>
      <w:r>
        <w:rPr>
          <w:rFonts w:cs="Arial"/>
          <w:sz w:val="22"/>
          <w:szCs w:val="22"/>
        </w:rPr>
        <w:t>NHSE</w:t>
      </w:r>
      <w:r w:rsidR="00A325A3" w:rsidRPr="00D31FB3">
        <w:rPr>
          <w:rFonts w:cs="Arial"/>
          <w:sz w:val="22"/>
          <w:szCs w:val="22"/>
        </w:rPr>
        <w:t>) Thames Valley, in partnership with the University of Oxford, has established Oxford University Clinical Academic Graduate School (OUCAGS) (</w:t>
      </w:r>
      <w:hyperlink r:id="rId18" w:history="1">
        <w:r w:rsidR="00A325A3" w:rsidRPr="00D31FB3">
          <w:rPr>
            <w:rStyle w:val="Hyperlink0"/>
            <w:rFonts w:cs="Arial"/>
            <w:sz w:val="22"/>
            <w:szCs w:val="22"/>
          </w:rPr>
          <w:t>https://www.oucags.ox.ac.uk/</w:t>
        </w:r>
      </w:hyperlink>
      <w:r w:rsidR="00A325A3" w:rsidRPr="00D31FB3">
        <w:rPr>
          <w:rFonts w:cs="Arial"/>
          <w:sz w:val="22"/>
          <w:szCs w:val="22"/>
        </w:rPr>
        <w:t xml:space="preserve">). All academic trainees become members of the </w:t>
      </w:r>
      <w:proofErr w:type="gramStart"/>
      <w:r w:rsidR="00A325A3" w:rsidRPr="00D31FB3">
        <w:rPr>
          <w:rFonts w:cs="Arial"/>
          <w:sz w:val="22"/>
          <w:szCs w:val="22"/>
        </w:rPr>
        <w:t>School</w:t>
      </w:r>
      <w:proofErr w:type="gramEnd"/>
      <w:r w:rsidR="00A325A3" w:rsidRPr="00D31FB3">
        <w:rPr>
          <w:rFonts w:cs="Arial"/>
          <w:sz w:val="22"/>
          <w:szCs w:val="22"/>
        </w:rPr>
        <w:t xml:space="preserve"> and through it have access to a wide range of clinical academic training and funding opportunities as well as mentorship and career advice. All ACF posts are allocated an NTN (a). </w:t>
      </w:r>
    </w:p>
    <w:p w14:paraId="60D6658C" w14:textId="77777777" w:rsidR="00A325A3" w:rsidRPr="00D31FB3" w:rsidRDefault="00A325A3" w:rsidP="00A325A3">
      <w:pPr>
        <w:spacing w:line="276" w:lineRule="auto"/>
        <w:jc w:val="both"/>
        <w:rPr>
          <w:rFonts w:cs="Arial"/>
          <w:sz w:val="22"/>
          <w:szCs w:val="22"/>
        </w:rPr>
      </w:pPr>
    </w:p>
    <w:p w14:paraId="22B1F9B2" w14:textId="1A864AC2" w:rsidR="00673263" w:rsidRPr="00673263" w:rsidRDefault="00673263" w:rsidP="0067326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cs="Arial"/>
          <w:iCs/>
          <w:color w:val="auto"/>
          <w:sz w:val="22"/>
          <w:szCs w:val="22"/>
          <w:bdr w:val="none" w:sz="0" w:space="0" w:color="auto"/>
          <w:lang w:val="en-GB"/>
        </w:rPr>
      </w:pPr>
      <w:r w:rsidRPr="00673263">
        <w:rPr>
          <w:rFonts w:eastAsia="Times New Roman" w:cs="Arial"/>
          <w:noProof/>
          <w:color w:val="auto"/>
          <w:sz w:val="22"/>
          <w:szCs w:val="22"/>
          <w:bdr w:val="none" w:sz="0" w:space="0" w:color="auto"/>
          <w:lang w:val="en-GB"/>
        </w:rPr>
        <w:t xml:space="preserve">The objectives of the ACF programme are to combine specialist training with research training and to identify an area of academic and clinical interest in which a </w:t>
      </w:r>
      <w:r w:rsidRPr="00673263">
        <w:rPr>
          <w:rFonts w:eastAsia="Calibri" w:cs="Arial"/>
          <w:sz w:val="22"/>
          <w:szCs w:val="22"/>
          <w:bdr w:val="none" w:sz="0" w:space="0" w:color="auto"/>
          <w:lang w:val="en-GB"/>
        </w:rPr>
        <w:t xml:space="preserve">doctoral fellowship application or postdoctoral funding application (if a doctorate is already held) is prepared. </w:t>
      </w:r>
      <w:r w:rsidRPr="00673263">
        <w:rPr>
          <w:rFonts w:eastAsia="Times New Roman" w:cs="Arial"/>
          <w:color w:val="auto"/>
          <w:sz w:val="22"/>
          <w:szCs w:val="22"/>
          <w:bdr w:val="none" w:sz="0" w:space="0" w:color="auto"/>
          <w:lang w:val="en-GB"/>
        </w:rPr>
        <w:t xml:space="preserve">ACFs who are unsuccessful in securing doctoral or postdoctoral funding by the end of their ACF will return to clinical training in accordance with the </w:t>
      </w:r>
      <w:r w:rsidR="0048078B">
        <w:rPr>
          <w:rFonts w:eastAsia="Times New Roman" w:cs="Arial"/>
          <w:iCs/>
          <w:color w:val="auto"/>
          <w:sz w:val="22"/>
          <w:szCs w:val="22"/>
          <w:bdr w:val="none" w:sz="0" w:space="0" w:color="auto"/>
          <w:lang w:val="en-GB"/>
        </w:rPr>
        <w:t>2027</w:t>
      </w:r>
      <w:r w:rsidRPr="00673263">
        <w:rPr>
          <w:rFonts w:eastAsia="Times New Roman" w:cs="Arial"/>
          <w:iCs/>
          <w:color w:val="auto"/>
          <w:sz w:val="22"/>
          <w:szCs w:val="22"/>
          <w:bdr w:val="none" w:sz="0" w:space="0" w:color="auto"/>
          <w:lang w:val="en-GB"/>
        </w:rPr>
        <w:t xml:space="preserve"> NIHR Academic Clinical Fellowships (Medical) Guidance for Recruitment and Appointment. </w:t>
      </w:r>
    </w:p>
    <w:p w14:paraId="28DE298B" w14:textId="77777777" w:rsidR="00A325A3" w:rsidRPr="00D31FB3" w:rsidRDefault="00A325A3" w:rsidP="00A325A3">
      <w:pPr>
        <w:spacing w:line="276" w:lineRule="auto"/>
        <w:jc w:val="both"/>
        <w:rPr>
          <w:rFonts w:cs="Arial"/>
          <w:sz w:val="22"/>
          <w:szCs w:val="22"/>
        </w:rPr>
      </w:pPr>
    </w:p>
    <w:p w14:paraId="6DEC8F23" w14:textId="77777777" w:rsidR="00A325A3" w:rsidRPr="00D31FB3" w:rsidRDefault="00A325A3" w:rsidP="00A325A3">
      <w:pPr>
        <w:pStyle w:val="MediumGrid21"/>
        <w:spacing w:line="276" w:lineRule="auto"/>
        <w:jc w:val="both"/>
        <w:rPr>
          <w:rFonts w:cs="Arial"/>
          <w:sz w:val="22"/>
          <w:szCs w:val="22"/>
        </w:rPr>
      </w:pPr>
      <w:r w:rsidRPr="00D31FB3">
        <w:rPr>
          <w:rFonts w:cs="Arial"/>
          <w:sz w:val="22"/>
          <w:szCs w:val="22"/>
        </w:rPr>
        <w:t xml:space="preserve">The successful candidate for this </w:t>
      </w:r>
      <w:proofErr w:type="gramStart"/>
      <w:r w:rsidRPr="00D31FB3">
        <w:rPr>
          <w:rFonts w:cs="Arial"/>
          <w:sz w:val="22"/>
          <w:szCs w:val="22"/>
        </w:rPr>
        <w:t>3 year</w:t>
      </w:r>
      <w:proofErr w:type="gramEnd"/>
      <w:r w:rsidRPr="00D31FB3">
        <w:rPr>
          <w:rFonts w:cs="Arial"/>
          <w:sz w:val="22"/>
          <w:szCs w:val="22"/>
        </w:rPr>
        <w:t xml:space="preserve"> ACF post, may choose from a wide range of research opportunities across the clinical departments of Oxford University or focus on an area of post-doctoral research in the case of candidates with an existing higher degree.</w:t>
      </w:r>
    </w:p>
    <w:p w14:paraId="273C2328" w14:textId="77777777" w:rsidR="00A325A3" w:rsidRPr="00D31FB3" w:rsidRDefault="00A325A3" w:rsidP="00A325A3">
      <w:pPr>
        <w:pStyle w:val="MediumGrid21"/>
        <w:spacing w:line="276" w:lineRule="auto"/>
        <w:jc w:val="both"/>
        <w:rPr>
          <w:rFonts w:cs="Arial"/>
          <w:sz w:val="22"/>
          <w:szCs w:val="22"/>
        </w:rPr>
      </w:pPr>
    </w:p>
    <w:p w14:paraId="71D87844" w14:textId="5BADE1CD" w:rsidR="000F3486" w:rsidRPr="00397E0A" w:rsidRDefault="0006076F" w:rsidP="00397E0A">
      <w:pPr>
        <w:spacing w:line="276" w:lineRule="auto"/>
        <w:jc w:val="both"/>
        <w:rPr>
          <w:rFonts w:eastAsia="Times New Roman" w:cs="Arial"/>
          <w:iCs/>
          <w:color w:val="auto"/>
          <w:sz w:val="22"/>
          <w:szCs w:val="22"/>
          <w:bdr w:val="none" w:sz="0" w:space="0" w:color="auto"/>
          <w:lang w:val="en-GB"/>
        </w:rPr>
      </w:pPr>
      <w:bookmarkStart w:id="0" w:name="_Hlk204183217"/>
      <w:r w:rsidRPr="0006076F">
        <w:rPr>
          <w:rFonts w:eastAsia="Times New Roman" w:cs="Arial"/>
          <w:iCs/>
          <w:sz w:val="22"/>
          <w:szCs w:val="22"/>
          <w:bdr w:val="none" w:sz="0" w:space="0" w:color="auto"/>
        </w:rPr>
        <w:t xml:space="preserve">Please note: Unless candidates hold already an NTN in IMT, </w:t>
      </w:r>
      <w:bookmarkEnd w:id="0"/>
      <w:r w:rsidRPr="0006076F">
        <w:rPr>
          <w:rFonts w:eastAsia="Times New Roman" w:cs="Arial"/>
          <w:iCs/>
          <w:sz w:val="22"/>
          <w:szCs w:val="22"/>
          <w:bdr w:val="none" w:sz="0" w:space="0" w:color="auto"/>
        </w:rPr>
        <w:t>they will need</w:t>
      </w:r>
      <w:r w:rsidRPr="0006076F">
        <w:rPr>
          <w:rFonts w:eastAsia="Times New Roman" w:cs="Arial"/>
          <w:iCs/>
          <w:sz w:val="22"/>
          <w:szCs w:val="22"/>
          <w:bdr w:val="none" w:sz="0" w:space="0" w:color="auto"/>
          <w:lang w:val="en-GB"/>
        </w:rPr>
        <w:t xml:space="preserve"> to complete and submit not only an academic application form, but also a separate standard clinical application form needed </w:t>
      </w:r>
      <w:r w:rsidRPr="0006076F">
        <w:rPr>
          <w:rFonts w:eastAsia="Times New Roman" w:cs="Arial"/>
          <w:iCs/>
          <w:sz w:val="22"/>
          <w:szCs w:val="22"/>
          <w:bdr w:val="none" w:sz="0" w:space="0" w:color="auto"/>
        </w:rPr>
        <w:t xml:space="preserve">for clinical benchmarking and entry at the required level. </w:t>
      </w:r>
      <w:r w:rsidRPr="0006076F">
        <w:rPr>
          <w:rFonts w:eastAsia="Times New Roman" w:cs="Arial"/>
          <w:iCs/>
          <w:sz w:val="22"/>
          <w:szCs w:val="22"/>
          <w:bdr w:val="none" w:sz="0" w:space="0" w:color="auto"/>
          <w:lang w:val="en-GB"/>
        </w:rPr>
        <w:t xml:space="preserve">Candidates who have benchmarked previously but do not hold an NTN, must make sure that their benchmarking outcome is still in date. </w:t>
      </w:r>
      <w:r w:rsidRPr="0006076F">
        <w:rPr>
          <w:rFonts w:eastAsia="Times New Roman" w:cs="Arial"/>
          <w:iCs/>
          <w:sz w:val="22"/>
          <w:szCs w:val="22"/>
          <w:bdr w:val="none" w:sz="0" w:space="0" w:color="auto"/>
        </w:rPr>
        <w:t xml:space="preserve">Offers made are conditional upon benchmarking successfully at the required clinical standard. </w:t>
      </w:r>
      <w:r w:rsidRPr="0006076F">
        <w:rPr>
          <w:rFonts w:eastAsia="Times New Roman" w:cs="Arial"/>
          <w:iCs/>
          <w:color w:val="auto"/>
          <w:sz w:val="22"/>
          <w:szCs w:val="22"/>
          <w:bdr w:val="none" w:sz="0" w:space="0" w:color="auto"/>
          <w:lang w:val="en-GB"/>
        </w:rPr>
        <w:t xml:space="preserve"> Full details can be found in the </w:t>
      </w:r>
      <w:r w:rsidR="0048078B">
        <w:rPr>
          <w:rFonts w:eastAsia="Times New Roman" w:cs="Arial"/>
          <w:iCs/>
          <w:color w:val="auto"/>
          <w:sz w:val="22"/>
          <w:szCs w:val="22"/>
          <w:bdr w:val="none" w:sz="0" w:space="0" w:color="auto"/>
          <w:lang w:val="en-GB"/>
        </w:rPr>
        <w:t>2027</w:t>
      </w:r>
      <w:r w:rsidRPr="0006076F">
        <w:rPr>
          <w:rFonts w:eastAsia="Times New Roman" w:cs="Arial"/>
          <w:iCs/>
          <w:color w:val="auto"/>
          <w:sz w:val="22"/>
          <w:szCs w:val="22"/>
          <w:bdr w:val="none" w:sz="0" w:space="0" w:color="auto"/>
          <w:lang w:val="en-GB"/>
        </w:rPr>
        <w:t xml:space="preserve"> NIHR Academic Clinical Fellowships (Medical) Guidance for Recruitment and Appointment. </w:t>
      </w:r>
      <w:r>
        <w:rPr>
          <w:rFonts w:eastAsia="Times New Roman" w:cs="Arial"/>
          <w:iCs/>
          <w:color w:val="auto"/>
          <w:sz w:val="22"/>
          <w:szCs w:val="22"/>
          <w:bdr w:val="none" w:sz="0" w:space="0" w:color="auto"/>
          <w:lang w:val="en-GB"/>
        </w:rPr>
        <w:t xml:space="preserve"> </w:t>
      </w:r>
      <w:r w:rsidR="000F3486" w:rsidRPr="000F3486">
        <w:rPr>
          <w:rFonts w:eastAsia="Times New Roman" w:cs="Arial"/>
          <w:b/>
          <w:iCs/>
          <w:color w:val="auto"/>
          <w:sz w:val="22"/>
          <w:szCs w:val="22"/>
          <w:bdr w:val="none" w:sz="0" w:space="0" w:color="auto"/>
        </w:rPr>
        <w:t>If applying at IMT2 candidates will need to already be in IMT1.</w:t>
      </w:r>
    </w:p>
    <w:p w14:paraId="0E1D80AB" w14:textId="77777777" w:rsidR="00A325A3" w:rsidRPr="00D31FB3" w:rsidRDefault="00A325A3" w:rsidP="00A325A3">
      <w:pPr>
        <w:jc w:val="both"/>
        <w:rPr>
          <w:rFonts w:cs="Arial"/>
          <w:sz w:val="22"/>
          <w:szCs w:val="22"/>
        </w:rPr>
      </w:pPr>
    </w:p>
    <w:p w14:paraId="08418145" w14:textId="12AAF7F4" w:rsidR="00A325A3" w:rsidRPr="004D3C13" w:rsidRDefault="00A325A3" w:rsidP="004D3C13">
      <w:pPr>
        <w:spacing w:line="276" w:lineRule="auto"/>
        <w:rPr>
          <w:rFonts w:cs="Arial"/>
          <w:b/>
          <w:bCs/>
          <w:sz w:val="22"/>
          <w:szCs w:val="22"/>
          <w:u w:val="single"/>
        </w:rPr>
      </w:pPr>
      <w:r w:rsidRPr="00D31FB3">
        <w:rPr>
          <w:rFonts w:cs="Arial"/>
          <w:b/>
          <w:bCs/>
          <w:sz w:val="22"/>
          <w:szCs w:val="22"/>
          <w:u w:val="single"/>
        </w:rPr>
        <w:t xml:space="preserve">About </w:t>
      </w:r>
      <w:r w:rsidR="00E239F3">
        <w:rPr>
          <w:rFonts w:cs="Arial"/>
          <w:b/>
          <w:bCs/>
          <w:sz w:val="22"/>
          <w:szCs w:val="22"/>
          <w:u w:val="single"/>
        </w:rPr>
        <w:t>NHSE</w:t>
      </w:r>
      <w:r w:rsidRPr="00D31FB3">
        <w:rPr>
          <w:rFonts w:cs="Arial"/>
          <w:b/>
          <w:bCs/>
          <w:sz w:val="22"/>
          <w:szCs w:val="22"/>
          <w:u w:val="single"/>
        </w:rPr>
        <w:t xml:space="preserve"> Thames Valley</w:t>
      </w:r>
    </w:p>
    <w:p w14:paraId="5408F1BB" w14:textId="2C77A418" w:rsidR="00A325A3" w:rsidRPr="00D31FB3" w:rsidRDefault="00A325A3" w:rsidP="004D3C13">
      <w:pPr>
        <w:spacing w:line="276" w:lineRule="auto"/>
        <w:jc w:val="both"/>
        <w:rPr>
          <w:rFonts w:cs="Arial"/>
          <w:b/>
          <w:sz w:val="22"/>
          <w:szCs w:val="22"/>
          <w:u w:val="single"/>
        </w:rPr>
      </w:pPr>
      <w:r w:rsidRPr="00D31FB3">
        <w:rPr>
          <w:rFonts w:cs="Arial"/>
          <w:sz w:val="22"/>
          <w:szCs w:val="22"/>
          <w:lang w:val="en"/>
        </w:rPr>
        <w:t xml:space="preserve">We are the local </w:t>
      </w:r>
      <w:r w:rsidR="00E239F3">
        <w:rPr>
          <w:rFonts w:cs="Arial"/>
          <w:sz w:val="22"/>
          <w:szCs w:val="22"/>
          <w:lang w:val="en"/>
        </w:rPr>
        <w:t>NHSE</w:t>
      </w:r>
      <w:r w:rsidRPr="00D31FB3">
        <w:rPr>
          <w:rFonts w:cs="Arial"/>
          <w:sz w:val="22"/>
          <w:szCs w:val="22"/>
          <w:lang w:val="en"/>
        </w:rPr>
        <w:t xml:space="preserve"> office for Thames Valley covering Berkshire, Buckinghamshire and Oxfordshire. </w:t>
      </w:r>
      <w:r w:rsidRPr="00D31FB3">
        <w:rPr>
          <w:rFonts w:cs="Arial"/>
          <w:color w:val="242424"/>
          <w:sz w:val="22"/>
          <w:szCs w:val="22"/>
          <w:lang w:val="en"/>
        </w:rPr>
        <w:t>Our vision is to ensure the delivery of effective workforce planning and excellent education and training to develop a highly capable, flexible and motivated workforce that delivers improvements in health for the population of Thames Valley.</w:t>
      </w:r>
      <w:r w:rsidRPr="00D31FB3">
        <w:rPr>
          <w:rFonts w:cs="Arial"/>
          <w:sz w:val="22"/>
          <w:szCs w:val="22"/>
        </w:rPr>
        <w:t xml:space="preserve"> </w:t>
      </w:r>
      <w:r w:rsidR="00E239F3">
        <w:rPr>
          <w:rFonts w:cs="Arial"/>
          <w:sz w:val="22"/>
          <w:szCs w:val="22"/>
        </w:rPr>
        <w:t>NHSE</w:t>
      </w:r>
      <w:r w:rsidRPr="00D31FB3">
        <w:rPr>
          <w:rFonts w:cs="Arial"/>
          <w:sz w:val="22"/>
          <w:szCs w:val="22"/>
        </w:rPr>
        <w:t xml:space="preserve"> Thames Valley is responsible for the training of around 2000 Foundation and Specialty trainees.</w:t>
      </w:r>
    </w:p>
    <w:p w14:paraId="762E7F94" w14:textId="77777777" w:rsidR="00A325A3" w:rsidRPr="00D31FB3" w:rsidRDefault="00A325A3" w:rsidP="00A325A3">
      <w:pPr>
        <w:jc w:val="both"/>
        <w:rPr>
          <w:rFonts w:cs="Arial"/>
          <w:sz w:val="22"/>
          <w:szCs w:val="22"/>
        </w:rPr>
      </w:pPr>
    </w:p>
    <w:p w14:paraId="70E13923" w14:textId="5D31E908" w:rsidR="00A325A3" w:rsidRPr="00D35072" w:rsidRDefault="00E239F3" w:rsidP="00A325A3">
      <w:pPr>
        <w:spacing w:line="276" w:lineRule="auto"/>
        <w:jc w:val="both"/>
        <w:rPr>
          <w:rFonts w:cs="Arial"/>
          <w:b/>
          <w:bCs/>
          <w:sz w:val="22"/>
          <w:szCs w:val="22"/>
        </w:rPr>
      </w:pPr>
      <w:r>
        <w:rPr>
          <w:rFonts w:cs="Arial"/>
          <w:sz w:val="22"/>
          <w:szCs w:val="22"/>
        </w:rPr>
        <w:t>NHSE</w:t>
      </w:r>
      <w:r w:rsidR="00A325A3" w:rsidRPr="00D31FB3">
        <w:rPr>
          <w:rFonts w:cs="Arial"/>
          <w:sz w:val="22"/>
          <w:szCs w:val="22"/>
        </w:rPr>
        <w:t xml:space="preserve"> Thames Valley is a relatively small </w:t>
      </w:r>
      <w:proofErr w:type="spellStart"/>
      <w:r w:rsidR="00A325A3" w:rsidRPr="00D31FB3">
        <w:rPr>
          <w:rFonts w:cs="Arial"/>
          <w:sz w:val="22"/>
          <w:szCs w:val="22"/>
        </w:rPr>
        <w:t>organisation</w:t>
      </w:r>
      <w:proofErr w:type="spellEnd"/>
      <w:r w:rsidR="00A325A3" w:rsidRPr="00D31FB3">
        <w:rPr>
          <w:rFonts w:cs="Arial"/>
          <w:sz w:val="22"/>
          <w:szCs w:val="22"/>
        </w:rPr>
        <w:t xml:space="preserve"> with a defined geographical area which serves as a single unit of application. In the majority of cases successful candidates will be asked to preference their choice of location for either one or two years. Some </w:t>
      </w:r>
      <w:proofErr w:type="spellStart"/>
      <w:r w:rsidR="00A325A3" w:rsidRPr="00D31FB3">
        <w:rPr>
          <w:rFonts w:cs="Arial"/>
          <w:sz w:val="22"/>
          <w:szCs w:val="22"/>
        </w:rPr>
        <w:t>programmes</w:t>
      </w:r>
      <w:proofErr w:type="spellEnd"/>
      <w:r w:rsidR="00A325A3" w:rsidRPr="00D31FB3">
        <w:rPr>
          <w:rFonts w:cs="Arial"/>
          <w:sz w:val="22"/>
          <w:szCs w:val="22"/>
        </w:rPr>
        <w:t xml:space="preserve"> will require successful candidates to indicate a location and specialty. Future placements will usually be based on individual training and educational needs.</w:t>
      </w:r>
      <w:r w:rsidR="00A325A3" w:rsidRPr="00D31FB3">
        <w:rPr>
          <w:rStyle w:val="Strong"/>
          <w:rFonts w:cs="Arial"/>
          <w:sz w:val="22"/>
          <w:szCs w:val="22"/>
        </w:rPr>
        <w:t xml:space="preserve"> Please note that applications are to the </w:t>
      </w:r>
      <w:r>
        <w:rPr>
          <w:rStyle w:val="Strong"/>
          <w:rFonts w:cs="Arial"/>
          <w:sz w:val="22"/>
          <w:szCs w:val="22"/>
        </w:rPr>
        <w:t>NHSE</w:t>
      </w:r>
      <w:r w:rsidR="00A325A3" w:rsidRPr="00D31FB3">
        <w:rPr>
          <w:rStyle w:val="Strong"/>
          <w:rFonts w:cs="Arial"/>
          <w:sz w:val="22"/>
          <w:szCs w:val="22"/>
        </w:rPr>
        <w:t xml:space="preserve"> Thames Valley as a whole. This may mean that you may be allocated to any geographic location within </w:t>
      </w:r>
      <w:r>
        <w:rPr>
          <w:rStyle w:val="Strong"/>
          <w:rFonts w:cs="Arial"/>
          <w:sz w:val="22"/>
          <w:szCs w:val="22"/>
        </w:rPr>
        <w:t>NHSE</w:t>
      </w:r>
      <w:r w:rsidR="00A325A3" w:rsidRPr="00D31FB3">
        <w:rPr>
          <w:rStyle w:val="Strong"/>
          <w:rFonts w:cs="Arial"/>
          <w:sz w:val="22"/>
          <w:szCs w:val="22"/>
        </w:rPr>
        <w:t xml:space="preserve"> Thames Valley depending on training needs. </w:t>
      </w:r>
    </w:p>
    <w:p w14:paraId="03610B1C" w14:textId="77777777" w:rsidR="00433634" w:rsidRPr="00490D19" w:rsidRDefault="00433634" w:rsidP="00245FD3">
      <w:pPr>
        <w:spacing w:line="276" w:lineRule="auto"/>
        <w:jc w:val="both"/>
        <w:rPr>
          <w:rFonts w:cs="Arial"/>
          <w:b/>
          <w:bCs/>
          <w:sz w:val="22"/>
          <w:szCs w:val="22"/>
          <w:u w:val="single"/>
        </w:rPr>
      </w:pPr>
    </w:p>
    <w:p w14:paraId="0CD43D47" w14:textId="2DB1056A" w:rsidR="00B1290D" w:rsidRPr="00490D19" w:rsidRDefault="0048078B" w:rsidP="00B1290D">
      <w:pPr>
        <w:spacing w:line="276" w:lineRule="auto"/>
        <w:jc w:val="both"/>
        <w:rPr>
          <w:rFonts w:cs="Arial"/>
          <w:b/>
          <w:bCs/>
          <w:sz w:val="22"/>
          <w:szCs w:val="22"/>
        </w:rPr>
      </w:pPr>
      <w:bookmarkStart w:id="1" w:name="_Hlk204253941"/>
      <w:r>
        <w:rPr>
          <w:rFonts w:cs="Arial"/>
          <w:b/>
          <w:bCs/>
          <w:sz w:val="22"/>
          <w:szCs w:val="22"/>
          <w:u w:val="single"/>
        </w:rPr>
        <w:t>2027</w:t>
      </w:r>
      <w:r w:rsidR="00B1290D" w:rsidRPr="00490D19">
        <w:rPr>
          <w:rFonts w:cs="Arial"/>
          <w:b/>
          <w:bCs/>
          <w:sz w:val="22"/>
          <w:szCs w:val="22"/>
          <w:u w:val="single"/>
        </w:rPr>
        <w:t xml:space="preserve"> ENTRY at IMT1</w:t>
      </w:r>
      <w:r w:rsidR="00B1290D">
        <w:rPr>
          <w:rFonts w:cs="Arial"/>
          <w:b/>
          <w:bCs/>
          <w:sz w:val="22"/>
          <w:szCs w:val="22"/>
          <w:u w:val="single"/>
        </w:rPr>
        <w:t xml:space="preserve"> or IMT2</w:t>
      </w:r>
      <w:r w:rsidR="00B1290D" w:rsidRPr="00490D19">
        <w:rPr>
          <w:rFonts w:cs="Arial"/>
          <w:b/>
          <w:bCs/>
          <w:sz w:val="22"/>
          <w:szCs w:val="22"/>
          <w:u w:val="single"/>
        </w:rPr>
        <w:t xml:space="preserve"> (ST1</w:t>
      </w:r>
      <w:r w:rsidR="00B1290D">
        <w:rPr>
          <w:rFonts w:cs="Arial"/>
          <w:b/>
          <w:bCs/>
          <w:sz w:val="22"/>
          <w:szCs w:val="22"/>
          <w:u w:val="single"/>
        </w:rPr>
        <w:t xml:space="preserve"> or ST</w:t>
      </w:r>
      <w:r w:rsidR="00B1290D" w:rsidRPr="00490D19">
        <w:rPr>
          <w:rFonts w:cs="Arial"/>
          <w:b/>
          <w:bCs/>
          <w:sz w:val="22"/>
          <w:szCs w:val="22"/>
          <w:u w:val="single"/>
        </w:rPr>
        <w:t>2</w:t>
      </w:r>
      <w:r w:rsidR="00B1290D" w:rsidRPr="00490D19">
        <w:rPr>
          <w:rFonts w:cs="Arial"/>
          <w:b/>
          <w:bCs/>
          <w:color w:val="auto"/>
          <w:sz w:val="22"/>
          <w:szCs w:val="22"/>
        </w:rPr>
        <w:t>)</w:t>
      </w:r>
    </w:p>
    <w:bookmarkEnd w:id="1"/>
    <w:p w14:paraId="453F7C4C" w14:textId="77777777" w:rsidR="00B1290D" w:rsidRPr="00490D19" w:rsidRDefault="00B1290D" w:rsidP="00B1290D">
      <w:pPr>
        <w:spacing w:line="276" w:lineRule="auto"/>
        <w:jc w:val="right"/>
        <w:rPr>
          <w:rFonts w:cs="Arial"/>
          <w:sz w:val="22"/>
          <w:szCs w:val="22"/>
        </w:rPr>
      </w:pPr>
    </w:p>
    <w:p w14:paraId="2F904F98" w14:textId="77777777" w:rsidR="00B1290D" w:rsidRPr="00490D19" w:rsidRDefault="00B1290D" w:rsidP="00B1290D">
      <w:pPr>
        <w:tabs>
          <w:tab w:val="left" w:pos="426"/>
        </w:tabs>
        <w:spacing w:line="276" w:lineRule="auto"/>
        <w:jc w:val="both"/>
        <w:rPr>
          <w:rFonts w:cs="Arial"/>
          <w:b/>
          <w:bCs/>
          <w:sz w:val="22"/>
          <w:szCs w:val="22"/>
          <w:u w:val="single"/>
        </w:rPr>
      </w:pPr>
      <w:r w:rsidRPr="00490D19">
        <w:rPr>
          <w:rFonts w:cs="Arial"/>
          <w:b/>
          <w:bCs/>
          <w:sz w:val="22"/>
          <w:szCs w:val="22"/>
          <w:u w:val="single"/>
        </w:rPr>
        <w:t>Outline of the ACF post</w:t>
      </w:r>
    </w:p>
    <w:p w14:paraId="4E4A47D8" w14:textId="77777777" w:rsidR="00B1290D" w:rsidRPr="00490D19" w:rsidRDefault="00B1290D" w:rsidP="00B1290D">
      <w:pPr>
        <w:spacing w:line="276" w:lineRule="auto"/>
        <w:jc w:val="both"/>
        <w:rPr>
          <w:rFonts w:cs="Arial"/>
          <w:sz w:val="22"/>
          <w:szCs w:val="22"/>
        </w:rPr>
      </w:pPr>
    </w:p>
    <w:p w14:paraId="12B30A34" w14:textId="77777777" w:rsidR="00B1290D" w:rsidRPr="00F41F6B" w:rsidRDefault="00B1290D" w:rsidP="00B1290D">
      <w:pPr>
        <w:spacing w:line="276" w:lineRule="auto"/>
        <w:jc w:val="both"/>
        <w:rPr>
          <w:sz w:val="22"/>
          <w:szCs w:val="22"/>
        </w:rPr>
      </w:pPr>
      <w:r w:rsidRPr="00F41F6B">
        <w:rPr>
          <w:b/>
          <w:sz w:val="22"/>
          <w:szCs w:val="22"/>
        </w:rPr>
        <w:t>Group 1 medical specialties</w:t>
      </w:r>
      <w:r w:rsidRPr="00F41F6B">
        <w:rPr>
          <w:sz w:val="22"/>
          <w:szCs w:val="22"/>
        </w:rPr>
        <w:t xml:space="preserve"> are those that dual train in internal medicine. Typically, the option most strongly encouraged for those starting at IMT1 is the 3 + 1 year model, before entering higher specialty training at ST4:</w:t>
      </w:r>
    </w:p>
    <w:p w14:paraId="799B3378" w14:textId="77777777" w:rsidR="00B1290D" w:rsidRPr="008516E8" w:rsidRDefault="00B1290D" w:rsidP="00B1290D">
      <w:pPr>
        <w:numPr>
          <w:ilvl w:val="0"/>
          <w:numId w:val="19"/>
        </w:numPr>
        <w:spacing w:line="276" w:lineRule="auto"/>
        <w:contextualSpacing/>
        <w:jc w:val="both"/>
        <w:rPr>
          <w:sz w:val="22"/>
          <w:szCs w:val="22"/>
        </w:rPr>
      </w:pPr>
      <w:r w:rsidRPr="008516E8">
        <w:rPr>
          <w:sz w:val="22"/>
          <w:szCs w:val="22"/>
        </w:rPr>
        <w:t>In year one, there is no specific allocated research time but ACFs are supported to identify their Academic Supervisor to ensure the seamless transition into research training in year two. The focus is to achieve clinical milestones.</w:t>
      </w:r>
    </w:p>
    <w:p w14:paraId="521286D7" w14:textId="77777777" w:rsidR="00B1290D" w:rsidRPr="008516E8" w:rsidRDefault="00B1290D" w:rsidP="00B1290D">
      <w:pPr>
        <w:numPr>
          <w:ilvl w:val="0"/>
          <w:numId w:val="19"/>
        </w:numPr>
        <w:spacing w:line="276" w:lineRule="auto"/>
        <w:contextualSpacing/>
        <w:jc w:val="both"/>
        <w:rPr>
          <w:sz w:val="22"/>
          <w:szCs w:val="22"/>
        </w:rPr>
      </w:pPr>
      <w:r w:rsidRPr="008516E8">
        <w:rPr>
          <w:sz w:val="22"/>
          <w:szCs w:val="22"/>
        </w:rPr>
        <w:t xml:space="preserve">Year two comprises a long research block with 3 months of outpatient clinics in the specialty of appointment. The focus is developing a specialist research area leading to an application for a doctoral training fellowship or continuing to develop post-doctoral research if a PhD is already held. </w:t>
      </w:r>
    </w:p>
    <w:p w14:paraId="2BCBD6E0" w14:textId="77777777" w:rsidR="00B1290D" w:rsidRPr="008516E8" w:rsidRDefault="00B1290D" w:rsidP="00B1290D">
      <w:pPr>
        <w:numPr>
          <w:ilvl w:val="0"/>
          <w:numId w:val="19"/>
        </w:numPr>
        <w:spacing w:line="276" w:lineRule="auto"/>
        <w:contextualSpacing/>
        <w:jc w:val="both"/>
        <w:rPr>
          <w:sz w:val="22"/>
          <w:szCs w:val="22"/>
        </w:rPr>
      </w:pPr>
      <w:r w:rsidRPr="008516E8">
        <w:rPr>
          <w:sz w:val="22"/>
          <w:szCs w:val="22"/>
        </w:rPr>
        <w:t>Year three is the equivalent of IMT2 with no specific allocated research time but with applications for doctoral fellowships underway.</w:t>
      </w:r>
    </w:p>
    <w:p w14:paraId="45FF1103" w14:textId="77777777" w:rsidR="00B1290D" w:rsidRPr="008516E8" w:rsidRDefault="00B1290D" w:rsidP="00B1290D">
      <w:pPr>
        <w:numPr>
          <w:ilvl w:val="0"/>
          <w:numId w:val="19"/>
        </w:numPr>
        <w:spacing w:line="276" w:lineRule="auto"/>
        <w:contextualSpacing/>
        <w:jc w:val="both"/>
        <w:rPr>
          <w:sz w:val="22"/>
          <w:szCs w:val="22"/>
        </w:rPr>
      </w:pPr>
      <w:r w:rsidRPr="008516E8">
        <w:rPr>
          <w:sz w:val="22"/>
          <w:szCs w:val="22"/>
        </w:rPr>
        <w:t>At the end of year three the ACF post ends and if fellowship funding is not available IMT3 is undertaken. During this time further efforts can be made to gain Fellowship funding. If this continues to be unsuccessful then the next stage is to ‘run-through’ into the specialty of appointment at ST4.</w:t>
      </w:r>
    </w:p>
    <w:p w14:paraId="653C7E6C" w14:textId="77777777" w:rsidR="00B1290D" w:rsidRPr="008516E8" w:rsidRDefault="00B1290D" w:rsidP="00B1290D">
      <w:pPr>
        <w:numPr>
          <w:ilvl w:val="0"/>
          <w:numId w:val="19"/>
        </w:numPr>
        <w:spacing w:line="276" w:lineRule="auto"/>
        <w:contextualSpacing/>
        <w:jc w:val="both"/>
        <w:rPr>
          <w:sz w:val="22"/>
          <w:szCs w:val="22"/>
        </w:rPr>
      </w:pPr>
      <w:r w:rsidRPr="008516E8">
        <w:rPr>
          <w:sz w:val="22"/>
          <w:szCs w:val="22"/>
        </w:rPr>
        <w:t>IMT3 year in the 3+1 model will be arranged in line with non-ACF IMT2s as it is not NIHR funded, but placement is guaranteed with run-through into the clinical specialty of appointment.</w:t>
      </w:r>
    </w:p>
    <w:p w14:paraId="5CCAE95F" w14:textId="24AF37D2" w:rsidR="00B1290D" w:rsidRPr="006B2298" w:rsidRDefault="006B2298" w:rsidP="006B2298">
      <w:pPr>
        <w:numPr>
          <w:ilvl w:val="0"/>
          <w:numId w:val="19"/>
        </w:numPr>
        <w:spacing w:line="276" w:lineRule="auto"/>
        <w:contextualSpacing/>
        <w:jc w:val="both"/>
        <w:rPr>
          <w:sz w:val="22"/>
          <w:szCs w:val="22"/>
        </w:rPr>
      </w:pPr>
      <w:r w:rsidRPr="006B2298">
        <w:rPr>
          <w:sz w:val="22"/>
          <w:szCs w:val="22"/>
        </w:rPr>
        <w:lastRenderedPageBreak/>
        <w:t xml:space="preserve">There may be some flexibility in the way a post is structured to enable faster progression (3-year model) which may be available on discussion either at the time of appointment or soon after. This is not guaranteed and may only be possible through making compromises around the long research block and shorter research periods being taken throughout the clinical IMT1-3 years.  </w:t>
      </w:r>
      <w:r w:rsidR="00B1290D" w:rsidRPr="006B2298">
        <w:rPr>
          <w:sz w:val="22"/>
          <w:szCs w:val="22"/>
        </w:rPr>
        <w:t xml:space="preserve">  </w:t>
      </w:r>
    </w:p>
    <w:p w14:paraId="6F67D02E" w14:textId="77777777" w:rsidR="00B1290D" w:rsidRPr="008516E8" w:rsidRDefault="00B1290D" w:rsidP="00B1290D">
      <w:pPr>
        <w:spacing w:line="276" w:lineRule="auto"/>
        <w:jc w:val="both"/>
        <w:rPr>
          <w:sz w:val="22"/>
          <w:szCs w:val="22"/>
        </w:rPr>
      </w:pPr>
    </w:p>
    <w:p w14:paraId="41BF799C" w14:textId="77777777" w:rsidR="00C31884" w:rsidRDefault="00C31884" w:rsidP="00B1290D">
      <w:pPr>
        <w:tabs>
          <w:tab w:val="left" w:pos="426"/>
        </w:tabs>
        <w:spacing w:line="276" w:lineRule="auto"/>
        <w:jc w:val="both"/>
        <w:rPr>
          <w:rFonts w:cs="Arial"/>
          <w:b/>
          <w:bCs/>
          <w:sz w:val="22"/>
          <w:szCs w:val="22"/>
          <w:u w:val="single"/>
        </w:rPr>
      </w:pPr>
    </w:p>
    <w:p w14:paraId="0B5239A1" w14:textId="3AD2BD93" w:rsidR="00B1290D" w:rsidRPr="00490D19" w:rsidRDefault="00B1290D" w:rsidP="00B1290D">
      <w:pPr>
        <w:tabs>
          <w:tab w:val="left" w:pos="426"/>
        </w:tabs>
        <w:spacing w:line="276" w:lineRule="auto"/>
        <w:jc w:val="both"/>
        <w:rPr>
          <w:rFonts w:cs="Arial"/>
          <w:b/>
          <w:bCs/>
          <w:sz w:val="22"/>
          <w:szCs w:val="22"/>
          <w:u w:val="single"/>
        </w:rPr>
      </w:pPr>
      <w:r w:rsidRPr="00490D19">
        <w:rPr>
          <w:rFonts w:cs="Arial"/>
          <w:b/>
          <w:bCs/>
          <w:sz w:val="22"/>
          <w:szCs w:val="22"/>
          <w:u w:val="single"/>
        </w:rPr>
        <w:t xml:space="preserve">Description of the research component of the </w:t>
      </w:r>
      <w:proofErr w:type="spellStart"/>
      <w:r w:rsidRPr="00490D19">
        <w:rPr>
          <w:rFonts w:cs="Arial"/>
          <w:b/>
          <w:bCs/>
          <w:sz w:val="22"/>
          <w:szCs w:val="22"/>
          <w:u w:val="single"/>
        </w:rPr>
        <w:t>programme</w:t>
      </w:r>
      <w:proofErr w:type="spellEnd"/>
    </w:p>
    <w:p w14:paraId="4FDD4B6B" w14:textId="493F04E5" w:rsidR="000F3486" w:rsidRPr="000F3486" w:rsidRDefault="000F3486" w:rsidP="000F3486">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95"/>
        <w:jc w:val="both"/>
        <w:rPr>
          <w:rFonts w:eastAsia="Times New Roman" w:cs="Arial"/>
          <w:b/>
          <w:color w:val="auto"/>
          <w:sz w:val="22"/>
          <w:szCs w:val="22"/>
          <w:bdr w:val="none" w:sz="0" w:space="0" w:color="auto"/>
        </w:rPr>
      </w:pPr>
      <w:bookmarkStart w:id="2" w:name="_Hlk144827990"/>
      <w:r w:rsidRPr="000F3486">
        <w:rPr>
          <w:rFonts w:eastAsia="Times New Roman" w:cs="Arial"/>
          <w:b/>
          <w:color w:val="auto"/>
          <w:sz w:val="22"/>
          <w:szCs w:val="22"/>
          <w:bdr w:val="none" w:sz="0" w:space="0" w:color="auto"/>
          <w:lang w:val="en-GB"/>
        </w:rPr>
        <w:t xml:space="preserve">The area of research that the ACF is expected to work in is </w:t>
      </w:r>
      <w:r w:rsidR="002B3843" w:rsidRPr="002B3843">
        <w:rPr>
          <w:rFonts w:eastAsia="Times New Roman" w:cs="Arial"/>
          <w:b/>
          <w:color w:val="auto"/>
          <w:sz w:val="22"/>
          <w:szCs w:val="22"/>
          <w:bdr w:val="none" w:sz="0" w:space="0" w:color="auto"/>
        </w:rPr>
        <w:t>Clinical Therapeutics &amp; Pharmacology &amp; Industry</w:t>
      </w:r>
      <w:r w:rsidRPr="000F3486">
        <w:rPr>
          <w:rFonts w:eastAsia="Times New Roman" w:cs="Arial"/>
          <w:b/>
          <w:color w:val="auto"/>
          <w:sz w:val="22"/>
          <w:szCs w:val="22"/>
          <w:bdr w:val="none" w:sz="0" w:space="0" w:color="auto"/>
          <w:lang w:val="en-GB"/>
        </w:rPr>
        <w:t xml:space="preserve">. This is a condition of the post set by NIHR </w:t>
      </w:r>
      <w:r w:rsidRPr="000F3486">
        <w:rPr>
          <w:rFonts w:eastAsia="Times New Roman" w:cs="Arial"/>
          <w:b/>
          <w:color w:val="auto"/>
          <w:sz w:val="22"/>
          <w:szCs w:val="22"/>
          <w:bdr w:val="none" w:sz="0" w:space="0" w:color="auto"/>
        </w:rPr>
        <w:t>and their description of this area is:</w:t>
      </w:r>
    </w:p>
    <w:p w14:paraId="77A3163E" w14:textId="77777777" w:rsidR="000F3486" w:rsidRPr="000F3486" w:rsidRDefault="000F3486" w:rsidP="000F3486">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402"/>
        <w:jc w:val="both"/>
        <w:rPr>
          <w:rFonts w:eastAsia="Times New Roman" w:cs="Arial"/>
          <w:b/>
          <w:color w:val="auto"/>
          <w:sz w:val="22"/>
          <w:szCs w:val="22"/>
          <w:bdr w:val="none" w:sz="0" w:space="0" w:color="auto"/>
        </w:rPr>
      </w:pPr>
    </w:p>
    <w:bookmarkEnd w:id="2"/>
    <w:p w14:paraId="4FA45ADE" w14:textId="77777777" w:rsidR="002B3843" w:rsidRPr="00760EB1" w:rsidRDefault="002B3843" w:rsidP="000F2EAA">
      <w:pPr>
        <w:ind w:left="720" w:right="384"/>
        <w:jc w:val="both"/>
        <w:rPr>
          <w:rFonts w:eastAsia="Times New Roman" w:cs="Arial"/>
          <w:bCs/>
          <w:color w:val="auto"/>
          <w:sz w:val="20"/>
          <w:szCs w:val="20"/>
          <w:bdr w:val="none" w:sz="0" w:space="0" w:color="auto"/>
        </w:rPr>
      </w:pPr>
      <w:r w:rsidRPr="00760EB1">
        <w:rPr>
          <w:rFonts w:eastAsia="Times New Roman" w:cs="Arial"/>
          <w:bCs/>
          <w:color w:val="auto"/>
          <w:sz w:val="20"/>
          <w:szCs w:val="20"/>
          <w:bdr w:val="none" w:sz="0" w:space="0" w:color="auto"/>
        </w:rPr>
        <w:t xml:space="preserve">“Therapeutic opportunity exists beyond clinical pharmacology in GMC </w:t>
      </w:r>
      <w:proofErr w:type="spellStart"/>
      <w:r w:rsidRPr="00760EB1">
        <w:rPr>
          <w:rFonts w:eastAsia="Times New Roman" w:cs="Arial"/>
          <w:bCs/>
          <w:color w:val="auto"/>
          <w:sz w:val="20"/>
          <w:szCs w:val="20"/>
          <w:bdr w:val="none" w:sz="0" w:space="0" w:color="auto"/>
        </w:rPr>
        <w:t>specialities</w:t>
      </w:r>
      <w:proofErr w:type="spellEnd"/>
      <w:r w:rsidRPr="00760EB1">
        <w:rPr>
          <w:rFonts w:eastAsia="Times New Roman" w:cs="Arial"/>
          <w:bCs/>
          <w:color w:val="auto"/>
          <w:sz w:val="20"/>
          <w:szCs w:val="20"/>
          <w:bdr w:val="none" w:sz="0" w:space="0" w:color="auto"/>
        </w:rPr>
        <w:t xml:space="preserve"> where application of therapeutics is key. This theme also represents a key area of interest for industry and was again highlighted as a shortage area in the Association of the British Pharmaceutical Industry’s report, </w:t>
      </w:r>
      <w:hyperlink r:id="rId19" w:history="1">
        <w:r w:rsidRPr="00760EB1">
          <w:rPr>
            <w:rStyle w:val="Hyperlink0"/>
            <w:sz w:val="20"/>
            <w:szCs w:val="20"/>
          </w:rPr>
          <w:t>Bridging the skills gap in the biopharmaceutical industry: Maintaining the UK’s leading position in life sciences (.PDF)</w:t>
        </w:r>
      </w:hyperlink>
      <w:r w:rsidRPr="00760EB1">
        <w:rPr>
          <w:rStyle w:val="Hyperlink0"/>
          <w:sz w:val="20"/>
          <w:szCs w:val="20"/>
        </w:rPr>
        <w:t>.</w:t>
      </w:r>
      <w:r w:rsidRPr="00760EB1">
        <w:rPr>
          <w:rFonts w:eastAsia="Times New Roman" w:cs="Arial"/>
          <w:bCs/>
          <w:color w:val="auto"/>
          <w:sz w:val="20"/>
          <w:szCs w:val="20"/>
          <w:bdr w:val="none" w:sz="0" w:space="0" w:color="auto"/>
        </w:rPr>
        <w:t xml:space="preserve"> Partnerships working with industry during academic placements is strongly encouraged.”</w:t>
      </w:r>
    </w:p>
    <w:p w14:paraId="49ED56BA" w14:textId="77777777" w:rsidR="00B1290D" w:rsidRPr="00490D19" w:rsidRDefault="00B1290D" w:rsidP="00B1290D">
      <w:pPr>
        <w:ind w:left="720"/>
        <w:jc w:val="both"/>
        <w:rPr>
          <w:rFonts w:cs="Arial"/>
          <w:sz w:val="22"/>
          <w:szCs w:val="22"/>
        </w:rPr>
      </w:pPr>
    </w:p>
    <w:p w14:paraId="31250BF1" w14:textId="1D13186F" w:rsidR="00B1290D" w:rsidRPr="00490D19" w:rsidRDefault="00B1290D" w:rsidP="00B1290D">
      <w:pPr>
        <w:spacing w:line="276" w:lineRule="auto"/>
        <w:jc w:val="both"/>
        <w:rPr>
          <w:rFonts w:cs="Arial"/>
          <w:color w:val="auto"/>
          <w:sz w:val="22"/>
          <w:szCs w:val="22"/>
        </w:rPr>
      </w:pPr>
      <w:r w:rsidRPr="00490D19">
        <w:rPr>
          <w:rFonts w:cs="Arial"/>
          <w:color w:val="auto"/>
          <w:sz w:val="22"/>
          <w:szCs w:val="22"/>
        </w:rPr>
        <w:t xml:space="preserve">Academic training and research will be conducted in a broad range of academic research groups in the University of Oxford. The University </w:t>
      </w:r>
      <w:r w:rsidR="00516835">
        <w:rPr>
          <w:rFonts w:cs="Arial"/>
          <w:color w:val="auto"/>
          <w:sz w:val="22"/>
          <w:szCs w:val="22"/>
        </w:rPr>
        <w:t>is highly interdisciplinary</w:t>
      </w:r>
      <w:r w:rsidRPr="00490D19">
        <w:rPr>
          <w:rFonts w:cs="Arial"/>
          <w:color w:val="auto"/>
          <w:sz w:val="22"/>
          <w:szCs w:val="22"/>
        </w:rPr>
        <w:t xml:space="preserve"> with an established international reputation across the whole spectrum of clinical research and basic science supported through a wide range of </w:t>
      </w:r>
      <w:r w:rsidR="00516835">
        <w:rPr>
          <w:rFonts w:cs="Arial"/>
          <w:color w:val="auto"/>
          <w:sz w:val="22"/>
          <w:szCs w:val="22"/>
        </w:rPr>
        <w:t>fund</w:t>
      </w:r>
      <w:r w:rsidR="00516835" w:rsidRPr="00490D19">
        <w:rPr>
          <w:rFonts w:cs="Arial"/>
          <w:color w:val="auto"/>
          <w:sz w:val="22"/>
          <w:szCs w:val="22"/>
        </w:rPr>
        <w:t xml:space="preserve">ing </w:t>
      </w:r>
      <w:r w:rsidRPr="00490D19">
        <w:rPr>
          <w:rFonts w:cs="Arial"/>
          <w:color w:val="auto"/>
          <w:sz w:val="22"/>
          <w:szCs w:val="22"/>
        </w:rPr>
        <w:t xml:space="preserve">agencies including the MRC, </w:t>
      </w:r>
      <w:proofErr w:type="spellStart"/>
      <w:r w:rsidRPr="00490D19">
        <w:rPr>
          <w:rFonts w:cs="Arial"/>
          <w:color w:val="auto"/>
          <w:sz w:val="22"/>
          <w:szCs w:val="22"/>
        </w:rPr>
        <w:t>Wellcome</w:t>
      </w:r>
      <w:proofErr w:type="spellEnd"/>
      <w:r w:rsidRPr="00490D19">
        <w:rPr>
          <w:rFonts w:cs="Arial"/>
          <w:color w:val="auto"/>
          <w:sz w:val="22"/>
          <w:szCs w:val="22"/>
        </w:rPr>
        <w:t xml:space="preserve"> and Gates Foundation. In addition, in conjunction with the Oxford University Hospitals NHS Trust, Oxford is one of the Biomedical Research </w:t>
      </w:r>
      <w:proofErr w:type="spellStart"/>
      <w:r w:rsidRPr="00490D19">
        <w:rPr>
          <w:rFonts w:cs="Arial"/>
          <w:color w:val="auto"/>
          <w:sz w:val="22"/>
          <w:szCs w:val="22"/>
        </w:rPr>
        <w:t>Centres</w:t>
      </w:r>
      <w:proofErr w:type="spellEnd"/>
      <w:r w:rsidRPr="00490D19">
        <w:rPr>
          <w:rFonts w:cs="Arial"/>
          <w:color w:val="auto"/>
          <w:sz w:val="22"/>
          <w:szCs w:val="22"/>
        </w:rPr>
        <w:t xml:space="preserve"> in England </w:t>
      </w:r>
      <w:hyperlink r:id="rId20" w:history="1">
        <w:r w:rsidRPr="00F8356B">
          <w:rPr>
            <w:rStyle w:val="Hyperlink0"/>
            <w:rFonts w:cs="Arial"/>
            <w:sz w:val="22"/>
            <w:szCs w:val="22"/>
          </w:rPr>
          <w:t>https://oxfordbrc.nihr.ac.uk/</w:t>
        </w:r>
      </w:hyperlink>
      <w:r w:rsidRPr="00490D19">
        <w:rPr>
          <w:rFonts w:cs="Arial"/>
          <w:color w:val="auto"/>
          <w:sz w:val="22"/>
          <w:szCs w:val="22"/>
        </w:rPr>
        <w:t xml:space="preserve"> supported by funding from the National Institute </w:t>
      </w:r>
      <w:r w:rsidR="005E13D2">
        <w:rPr>
          <w:rFonts w:cs="Arial"/>
          <w:color w:val="auto"/>
          <w:sz w:val="22"/>
          <w:szCs w:val="22"/>
        </w:rPr>
        <w:t>for</w:t>
      </w:r>
      <w:r w:rsidRPr="00490D19">
        <w:rPr>
          <w:rFonts w:cs="Arial"/>
          <w:color w:val="auto"/>
          <w:sz w:val="22"/>
          <w:szCs w:val="22"/>
        </w:rPr>
        <w:t xml:space="preserve"> Health </w:t>
      </w:r>
      <w:r w:rsidR="00624EDF">
        <w:rPr>
          <w:rFonts w:cs="Arial"/>
          <w:color w:val="auto"/>
          <w:sz w:val="22"/>
          <w:szCs w:val="22"/>
        </w:rPr>
        <w:t xml:space="preserve">and Care </w:t>
      </w:r>
      <w:r w:rsidRPr="00490D19">
        <w:rPr>
          <w:rFonts w:cs="Arial"/>
          <w:color w:val="auto"/>
          <w:sz w:val="22"/>
          <w:szCs w:val="22"/>
        </w:rPr>
        <w:t xml:space="preserve">Research. Further information on research areas and supervisors can be found on </w:t>
      </w:r>
      <w:hyperlink r:id="rId21" w:history="1">
        <w:r w:rsidRPr="00F8356B">
          <w:rPr>
            <w:rStyle w:val="Hyperlink0"/>
            <w:rFonts w:cs="Arial"/>
            <w:sz w:val="22"/>
            <w:szCs w:val="22"/>
          </w:rPr>
          <w:t>https://www.medsci.ox.ac.uk/study/graduateschool/subject-areas</w:t>
        </w:r>
      </w:hyperlink>
      <w:r w:rsidRPr="00490D19">
        <w:rPr>
          <w:rFonts w:cs="Arial"/>
          <w:color w:val="auto"/>
          <w:sz w:val="22"/>
          <w:szCs w:val="22"/>
        </w:rPr>
        <w:t xml:space="preserve"> and on department websites relating to the specialties advertised </w:t>
      </w:r>
      <w:hyperlink r:id="rId22" w:history="1">
        <w:r w:rsidRPr="00F8356B">
          <w:rPr>
            <w:rStyle w:val="Hyperlink0"/>
            <w:rFonts w:cs="Arial"/>
            <w:sz w:val="22"/>
            <w:szCs w:val="22"/>
          </w:rPr>
          <w:t>https://www.medsci.ox.ac.uk/</w:t>
        </w:r>
      </w:hyperlink>
      <w:r>
        <w:rPr>
          <w:rFonts w:cs="Arial"/>
          <w:color w:val="auto"/>
          <w:sz w:val="22"/>
          <w:szCs w:val="22"/>
        </w:rPr>
        <w:t>.</w:t>
      </w:r>
    </w:p>
    <w:p w14:paraId="7547E561" w14:textId="77777777" w:rsidR="00B1290D" w:rsidRPr="00F41F6B" w:rsidRDefault="00B1290D" w:rsidP="00B1290D">
      <w:pPr>
        <w:spacing w:line="276" w:lineRule="auto"/>
        <w:jc w:val="both"/>
        <w:rPr>
          <w:rFonts w:cs="Arial"/>
          <w:color w:val="auto"/>
          <w:sz w:val="22"/>
          <w:szCs w:val="22"/>
        </w:rPr>
      </w:pPr>
    </w:p>
    <w:p w14:paraId="2CC5AD5B" w14:textId="77777777" w:rsidR="00A41654" w:rsidRPr="00A41654" w:rsidRDefault="00A41654" w:rsidP="00A4165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cs="Arial"/>
          <w:bCs/>
          <w:color w:val="auto"/>
          <w:sz w:val="22"/>
          <w:szCs w:val="22"/>
          <w:bdr w:val="none" w:sz="0" w:space="0" w:color="auto"/>
        </w:rPr>
      </w:pPr>
      <w:r w:rsidRPr="00A41654">
        <w:rPr>
          <w:rFonts w:eastAsia="Times New Roman" w:cs="Arial"/>
          <w:bCs/>
          <w:color w:val="auto"/>
          <w:sz w:val="22"/>
          <w:szCs w:val="22"/>
          <w:bdr w:val="none" w:sz="0" w:space="0" w:color="auto"/>
        </w:rPr>
        <w:t xml:space="preserve">All ACFs are supported to undertake a </w:t>
      </w:r>
      <w:hyperlink r:id="rId23" w:tgtFrame="_blank" w:history="1">
        <w:r w:rsidRPr="00A41654">
          <w:rPr>
            <w:rFonts w:eastAsia="Times New Roman" w:cs="Arial"/>
            <w:bCs/>
            <w:color w:val="0000FF"/>
            <w:sz w:val="22"/>
            <w:szCs w:val="22"/>
            <w:u w:val="single"/>
            <w:bdr w:val="none" w:sz="0" w:space="0" w:color="auto"/>
          </w:rPr>
          <w:t>Postgraduate Certificate in Health Research</w:t>
        </w:r>
      </w:hyperlink>
      <w:r w:rsidRPr="00A41654">
        <w:rPr>
          <w:rFonts w:eastAsia="Times New Roman" w:cs="Arial"/>
          <w:bCs/>
          <w:color w:val="auto"/>
          <w:sz w:val="22"/>
          <w:szCs w:val="22"/>
          <w:bdr w:val="none" w:sz="0" w:space="0" w:color="auto"/>
        </w:rPr>
        <w:t xml:space="preserve"> or three individual modules selected from the </w:t>
      </w:r>
      <w:hyperlink r:id="rId24" w:history="1">
        <w:r w:rsidRPr="00A41654">
          <w:rPr>
            <w:rFonts w:eastAsia="Times New Roman" w:cs="Arial"/>
            <w:bCs/>
            <w:color w:val="0000FF"/>
            <w:sz w:val="22"/>
            <w:szCs w:val="22"/>
            <w:u w:val="single"/>
            <w:bdr w:val="none" w:sz="0" w:space="0" w:color="auto"/>
          </w:rPr>
          <w:t xml:space="preserve">Evidence-based Health Care </w:t>
        </w:r>
        <w:proofErr w:type="spellStart"/>
        <w:r w:rsidRPr="00A41654">
          <w:rPr>
            <w:rFonts w:eastAsia="Times New Roman" w:cs="Arial"/>
            <w:bCs/>
            <w:color w:val="0000FF"/>
            <w:sz w:val="22"/>
            <w:szCs w:val="22"/>
            <w:u w:val="single"/>
            <w:bdr w:val="none" w:sz="0" w:space="0" w:color="auto"/>
          </w:rPr>
          <w:t>Programme</w:t>
        </w:r>
        <w:proofErr w:type="spellEnd"/>
      </w:hyperlink>
      <w:r w:rsidRPr="00A41654">
        <w:rPr>
          <w:rFonts w:eastAsia="Times New Roman" w:cs="Arial"/>
          <w:bCs/>
          <w:color w:val="auto"/>
          <w:sz w:val="22"/>
          <w:szCs w:val="22"/>
          <w:bdr w:val="none" w:sz="0" w:space="0" w:color="auto"/>
        </w:rPr>
        <w:t xml:space="preserve"> and/or </w:t>
      </w:r>
      <w:hyperlink r:id="rId25" w:history="1">
        <w:r w:rsidRPr="00A41654">
          <w:rPr>
            <w:rFonts w:eastAsia="Times New Roman" w:cs="Arial"/>
            <w:bCs/>
            <w:color w:val="0000FF"/>
            <w:sz w:val="22"/>
            <w:szCs w:val="22"/>
            <w:u w:val="single"/>
            <w:bdr w:val="none" w:sz="0" w:space="0" w:color="auto"/>
          </w:rPr>
          <w:t xml:space="preserve">Translational Health Sciences </w:t>
        </w:r>
        <w:proofErr w:type="spellStart"/>
        <w:r w:rsidRPr="00A41654">
          <w:rPr>
            <w:rFonts w:eastAsia="Times New Roman" w:cs="Arial"/>
            <w:bCs/>
            <w:color w:val="0000FF"/>
            <w:sz w:val="22"/>
            <w:szCs w:val="22"/>
            <w:u w:val="single"/>
            <w:bdr w:val="none" w:sz="0" w:space="0" w:color="auto"/>
          </w:rPr>
          <w:t>Programme</w:t>
        </w:r>
        <w:proofErr w:type="spellEnd"/>
      </w:hyperlink>
      <w:r w:rsidRPr="00A41654">
        <w:rPr>
          <w:rFonts w:eastAsia="Times New Roman" w:cs="Arial"/>
          <w:bCs/>
          <w:color w:val="auto"/>
          <w:sz w:val="22"/>
          <w:szCs w:val="22"/>
          <w:bdr w:val="none" w:sz="0" w:space="0" w:color="auto"/>
        </w:rPr>
        <w:t xml:space="preserve"> and/or </w:t>
      </w:r>
      <w:hyperlink r:id="rId26" w:history="1">
        <w:r w:rsidRPr="00A41654">
          <w:rPr>
            <w:rFonts w:eastAsia="Times New Roman" w:cs="Arial"/>
            <w:bCs/>
            <w:color w:val="0000FF"/>
            <w:sz w:val="22"/>
            <w:szCs w:val="22"/>
            <w:u w:val="single"/>
            <w:bdr w:val="none" w:sz="0" w:space="0" w:color="auto"/>
            <w:lang w:val="en-GB"/>
          </w:rPr>
          <w:t>Experimental and Translational Therapeutics Programme.</w:t>
        </w:r>
      </w:hyperlink>
      <w:r w:rsidRPr="00A41654">
        <w:rPr>
          <w:rFonts w:eastAsia="Times New Roman" w:cs="Arial"/>
          <w:bCs/>
          <w:color w:val="auto"/>
          <w:sz w:val="22"/>
          <w:szCs w:val="22"/>
          <w:bdr w:val="none" w:sz="0" w:space="0" w:color="auto"/>
          <w:lang w:val="en-GB"/>
        </w:rPr>
        <w:t xml:space="preserve"> </w:t>
      </w:r>
      <w:r w:rsidRPr="00A41654">
        <w:rPr>
          <w:rFonts w:eastAsia="Times New Roman" w:cs="Arial"/>
          <w:b/>
          <w:bCs/>
          <w:color w:val="auto"/>
          <w:sz w:val="22"/>
          <w:szCs w:val="22"/>
          <w:bdr w:val="none" w:sz="0" w:space="0" w:color="auto"/>
          <w:lang w:val="en-GB"/>
        </w:rPr>
        <w:t xml:space="preserve"> </w:t>
      </w:r>
      <w:r w:rsidRPr="00A41654">
        <w:rPr>
          <w:rFonts w:eastAsia="Times New Roman" w:cs="Arial"/>
          <w:bCs/>
          <w:color w:val="auto"/>
          <w:sz w:val="22"/>
          <w:szCs w:val="22"/>
          <w:bdr w:val="none" w:sz="0" w:space="0" w:color="auto"/>
        </w:rPr>
        <w:t xml:space="preserve">ACFs are also expected to play an active part in the OUCAGS Forum by presenting their work. </w:t>
      </w:r>
    </w:p>
    <w:p w14:paraId="0C68F04A" w14:textId="7B0CD793" w:rsidR="00B1290D" w:rsidRPr="00F41F6B" w:rsidRDefault="00B1290D" w:rsidP="00B1290D">
      <w:pPr>
        <w:spacing w:line="276" w:lineRule="auto"/>
        <w:jc w:val="both"/>
        <w:rPr>
          <w:rFonts w:cs="Arial"/>
          <w:sz w:val="22"/>
          <w:szCs w:val="22"/>
        </w:rPr>
      </w:pPr>
    </w:p>
    <w:p w14:paraId="38185B76" w14:textId="77777777" w:rsidR="002B3843" w:rsidRPr="002B3843" w:rsidRDefault="002B3843" w:rsidP="002B3843">
      <w:pPr>
        <w:spacing w:line="276" w:lineRule="auto"/>
        <w:jc w:val="both"/>
        <w:rPr>
          <w:rFonts w:cs="Arial"/>
          <w:b/>
          <w:bCs/>
          <w:sz w:val="22"/>
          <w:szCs w:val="22"/>
          <w:u w:val="single"/>
        </w:rPr>
      </w:pPr>
      <w:r w:rsidRPr="002B3843">
        <w:rPr>
          <w:rFonts w:cs="Arial"/>
          <w:sz w:val="22"/>
          <w:szCs w:val="22"/>
        </w:rPr>
        <w:t>ACFs will be supported and encouraged to develop projects according to their interests. Some examples of research opportunities in Therapeutics or Clinical Pharmacology are outlined below.</w:t>
      </w:r>
    </w:p>
    <w:p w14:paraId="747DC3CB" w14:textId="77777777" w:rsidR="00273E86" w:rsidRPr="00273E86" w:rsidRDefault="00273E86" w:rsidP="00273E86">
      <w:pPr>
        <w:spacing w:line="276" w:lineRule="auto"/>
        <w:jc w:val="both"/>
        <w:rPr>
          <w:rFonts w:cs="Arial"/>
          <w:b/>
          <w:bCs/>
          <w:sz w:val="22"/>
          <w:szCs w:val="22"/>
          <w:u w:val="single"/>
        </w:rPr>
      </w:pPr>
    </w:p>
    <w:p w14:paraId="7110C452" w14:textId="0FF0EC9D" w:rsidR="00C47994" w:rsidRDefault="00CB16E1" w:rsidP="004D3C13">
      <w:pPr>
        <w:pStyle w:val="NormalWeb"/>
        <w:spacing w:after="0" w:line="276" w:lineRule="auto"/>
        <w:jc w:val="both"/>
        <w:rPr>
          <w:rFonts w:ascii="Arial" w:hAnsi="Arial" w:cs="Arial"/>
          <w:b/>
          <w:sz w:val="22"/>
          <w:szCs w:val="22"/>
        </w:rPr>
      </w:pPr>
      <w:r>
        <w:rPr>
          <w:rFonts w:ascii="Arial" w:hAnsi="Arial" w:cs="Arial"/>
          <w:b/>
          <w:sz w:val="22"/>
          <w:szCs w:val="22"/>
        </w:rPr>
        <w:t>Cardiology</w:t>
      </w:r>
      <w:r w:rsidR="00433634" w:rsidRPr="00490D19">
        <w:rPr>
          <w:rFonts w:ascii="Arial" w:hAnsi="Arial" w:cs="Arial"/>
          <w:b/>
          <w:sz w:val="22"/>
          <w:szCs w:val="22"/>
        </w:rPr>
        <w:t xml:space="preserve"> research </w:t>
      </w:r>
      <w:r w:rsidR="000A14FD" w:rsidRPr="00490D19">
        <w:rPr>
          <w:rFonts w:ascii="Arial" w:hAnsi="Arial" w:cs="Arial"/>
          <w:b/>
          <w:sz w:val="22"/>
          <w:szCs w:val="22"/>
        </w:rPr>
        <w:t>opportunities</w:t>
      </w:r>
      <w:r w:rsidR="00C66EA1" w:rsidRPr="00490D19">
        <w:rPr>
          <w:rFonts w:ascii="Arial" w:hAnsi="Arial" w:cs="Arial"/>
          <w:b/>
          <w:sz w:val="22"/>
          <w:szCs w:val="22"/>
        </w:rPr>
        <w:t xml:space="preserve">: </w:t>
      </w:r>
    </w:p>
    <w:p w14:paraId="28B1F038" w14:textId="001A364F" w:rsidR="00CB16E1" w:rsidRPr="004A0AA3" w:rsidRDefault="004A0AA3" w:rsidP="004D3C13">
      <w:pPr>
        <w:pStyle w:val="NormalWeb"/>
        <w:spacing w:after="0" w:line="276" w:lineRule="auto"/>
        <w:jc w:val="both"/>
        <w:rPr>
          <w:rFonts w:ascii="Arial" w:hAnsi="Arial" w:cs="Arial"/>
          <w:bCs/>
          <w:iCs/>
          <w:sz w:val="22"/>
          <w:szCs w:val="22"/>
          <w:lang w:val="en-GB"/>
        </w:rPr>
      </w:pPr>
      <w:r w:rsidRPr="004A0AA3">
        <w:rPr>
          <w:rFonts w:ascii="Arial" w:hAnsi="Arial" w:cs="Arial"/>
          <w:bCs/>
          <w:iCs/>
          <w:sz w:val="22"/>
          <w:szCs w:val="22"/>
          <w:lang w:val="en-GB"/>
        </w:rPr>
        <w:t xml:space="preserve">The Division of Cardiovascular Medicine focuses on translational research, spanning from molecular biology through to experimental medicine and clinical trials. Groups in the Division collaborate actively with pre-clinical and clinical science departments in the University and, increasingly, with research groups beyond life sciences. The Division’s research activity is led by over 20 principal investigators. The scope of research is broad. Further details on research staff in the Division can 5 be found at </w:t>
      </w:r>
      <w:hyperlink r:id="rId27" w:history="1">
        <w:r w:rsidRPr="004A0AA3">
          <w:rPr>
            <w:rFonts w:ascii="Arial" w:eastAsia="Times New Roman" w:hAnsi="Arial" w:cs="Arial"/>
            <w:color w:val="0000FF"/>
            <w:sz w:val="22"/>
            <w:szCs w:val="22"/>
            <w:u w:val="single"/>
            <w:bdr w:val="none" w:sz="0" w:space="0" w:color="auto"/>
            <w:lang w:val="en-GB" w:eastAsia="en-US"/>
          </w:rPr>
          <w:t>www.cardiov.ox.ac.uk/staff</w:t>
        </w:r>
      </w:hyperlink>
      <w:r w:rsidRPr="004A0AA3">
        <w:rPr>
          <w:rFonts w:ascii="Arial" w:hAnsi="Arial" w:cs="Arial"/>
          <w:bCs/>
          <w:iCs/>
          <w:sz w:val="22"/>
          <w:szCs w:val="22"/>
          <w:lang w:val="en-GB"/>
        </w:rPr>
        <w:t>.</w:t>
      </w:r>
    </w:p>
    <w:p w14:paraId="217D3209" w14:textId="77777777" w:rsidR="004A0AA3" w:rsidRPr="004A0AA3" w:rsidRDefault="004A0AA3" w:rsidP="004A0AA3">
      <w:pPr>
        <w:pBdr>
          <w:top w:val="none" w:sz="0" w:space="0" w:color="auto"/>
          <w:left w:val="none" w:sz="0" w:space="0" w:color="auto"/>
          <w:bottom w:val="none" w:sz="0" w:space="0" w:color="auto"/>
          <w:right w:val="none" w:sz="0" w:space="0" w:color="auto"/>
          <w:between w:val="none" w:sz="0" w:space="0" w:color="auto"/>
          <w:bar w:val="none" w:sz="0" w:color="auto"/>
        </w:pBdr>
        <w:spacing w:before="120" w:line="276" w:lineRule="auto"/>
        <w:jc w:val="both"/>
        <w:rPr>
          <w:rFonts w:eastAsia="Times New Roman" w:cs="Arial"/>
          <w:iCs/>
          <w:color w:val="auto"/>
          <w:sz w:val="22"/>
          <w:szCs w:val="22"/>
          <w:bdr w:val="none" w:sz="0" w:space="0" w:color="auto"/>
          <w:lang w:val="en-GB" w:eastAsia="en-US"/>
        </w:rPr>
      </w:pPr>
      <w:r w:rsidRPr="004A0AA3">
        <w:rPr>
          <w:rFonts w:eastAsia="Times New Roman" w:cs="Arial"/>
          <w:iCs/>
          <w:color w:val="auto"/>
          <w:sz w:val="22"/>
          <w:szCs w:val="22"/>
          <w:bdr w:val="none" w:sz="0" w:space="0" w:color="auto"/>
          <w:lang w:val="en-GB" w:eastAsia="en-US"/>
        </w:rPr>
        <w:t xml:space="preserve">There are many areas aligned with the NIHR research theme of the post and research activities already established can be seen on the Division of Cardiovascular Medicine website </w:t>
      </w:r>
      <w:hyperlink r:id="rId28" w:history="1">
        <w:r w:rsidRPr="004A0AA3">
          <w:rPr>
            <w:rFonts w:eastAsia="Times New Roman" w:cs="Arial"/>
            <w:iCs/>
            <w:color w:val="0000FF"/>
            <w:sz w:val="22"/>
            <w:szCs w:val="22"/>
            <w:u w:val="single"/>
            <w:bdr w:val="none" w:sz="0" w:space="0" w:color="auto"/>
            <w:lang w:val="en-GB" w:eastAsia="en-US"/>
          </w:rPr>
          <w:t>www.rdm.ox.ac.uk/about/our-divisions/division-of-cardiovascular-medicine</w:t>
        </w:r>
      </w:hyperlink>
      <w:r w:rsidRPr="004A0AA3">
        <w:rPr>
          <w:rFonts w:eastAsia="Times New Roman" w:cs="Arial"/>
          <w:iCs/>
          <w:color w:val="auto"/>
          <w:sz w:val="22"/>
          <w:szCs w:val="22"/>
          <w:bdr w:val="none" w:sz="0" w:space="0" w:color="auto"/>
          <w:lang w:val="en-GB" w:eastAsia="en-US"/>
        </w:rPr>
        <w:t xml:space="preserve">. </w:t>
      </w:r>
    </w:p>
    <w:p w14:paraId="08A21226" w14:textId="3A4A0738" w:rsidR="004A0AA3" w:rsidRPr="00B0511E" w:rsidRDefault="004A0AA3" w:rsidP="00B0511E">
      <w:pPr>
        <w:pBdr>
          <w:top w:val="none" w:sz="0" w:space="0" w:color="auto"/>
          <w:left w:val="none" w:sz="0" w:space="0" w:color="auto"/>
          <w:bottom w:val="none" w:sz="0" w:space="0" w:color="auto"/>
          <w:right w:val="none" w:sz="0" w:space="0" w:color="auto"/>
          <w:between w:val="none" w:sz="0" w:space="0" w:color="auto"/>
          <w:bar w:val="none" w:sz="0" w:color="auto"/>
        </w:pBdr>
        <w:spacing w:before="120" w:line="276" w:lineRule="auto"/>
        <w:jc w:val="both"/>
        <w:rPr>
          <w:rFonts w:eastAsia="Times New Roman" w:cs="Arial"/>
          <w:iCs/>
          <w:color w:val="auto"/>
          <w:sz w:val="22"/>
          <w:szCs w:val="22"/>
          <w:bdr w:val="none" w:sz="0" w:space="0" w:color="auto"/>
          <w:lang w:val="en-GB" w:eastAsia="en-US"/>
        </w:rPr>
      </w:pPr>
      <w:r w:rsidRPr="004A0AA3">
        <w:rPr>
          <w:rFonts w:eastAsia="Times New Roman" w:cs="Arial"/>
          <w:iCs/>
          <w:color w:val="auto"/>
          <w:sz w:val="22"/>
          <w:szCs w:val="22"/>
          <w:bdr w:val="none" w:sz="0" w:space="0" w:color="auto"/>
          <w:lang w:val="en-GB" w:eastAsia="en-US"/>
        </w:rPr>
        <w:t xml:space="preserve">Molecular genetics and model organism programmes are based in laboratories at the Centre for Human Genetics and close links are maintained with the epidemiological work of the Clinical Trials Service Unit (CTSU) in the adjacent building (both on the Churchill site). Cardiovascular Medicine’s base, together with laboratories for molecular and cellular studies, is housed in the West Wing of the John Radcliffe Hospital. Our clinical research is also based at the John Radcliffe, focused around the Oxford Centre for Clinical Magnetic Resonance Research 6 (OCMR), the Cardiovascular Clinical Research Facility (CCRF) and the Acute Multidisciplinary Imaging and Interventional Centre Unit (AMIIC). </w:t>
      </w:r>
    </w:p>
    <w:p w14:paraId="0A84C3BB" w14:textId="77777777" w:rsidR="004A0AA3" w:rsidRPr="00490D19" w:rsidRDefault="004A0AA3" w:rsidP="004D3C13">
      <w:pPr>
        <w:pStyle w:val="NormalWeb"/>
        <w:spacing w:after="0" w:line="276" w:lineRule="auto"/>
        <w:jc w:val="both"/>
        <w:rPr>
          <w:rFonts w:ascii="Arial" w:hAnsi="Arial" w:cs="Arial"/>
          <w:b/>
          <w:sz w:val="22"/>
          <w:szCs w:val="22"/>
          <w:u w:val="single"/>
        </w:rPr>
      </w:pPr>
    </w:p>
    <w:p w14:paraId="3C0E7143" w14:textId="545C99A5" w:rsidR="000D2279" w:rsidRPr="009317EA" w:rsidRDefault="000D2279" w:rsidP="009317EA">
      <w:pPr>
        <w:tabs>
          <w:tab w:val="left" w:pos="426"/>
        </w:tabs>
        <w:spacing w:line="276" w:lineRule="auto"/>
        <w:jc w:val="both"/>
        <w:rPr>
          <w:rFonts w:cs="Arial"/>
          <w:sz w:val="22"/>
          <w:szCs w:val="22"/>
          <w:u w:val="single"/>
        </w:rPr>
      </w:pPr>
      <w:r w:rsidRPr="00490D19">
        <w:rPr>
          <w:rFonts w:cs="Arial"/>
          <w:b/>
          <w:bCs/>
          <w:sz w:val="22"/>
          <w:szCs w:val="22"/>
          <w:u w:val="single"/>
        </w:rPr>
        <w:t xml:space="preserve">Description of clinical training component of the IMT </w:t>
      </w:r>
      <w:proofErr w:type="spellStart"/>
      <w:r w:rsidRPr="00490D19">
        <w:rPr>
          <w:rFonts w:cs="Arial"/>
          <w:b/>
          <w:bCs/>
          <w:sz w:val="22"/>
          <w:szCs w:val="22"/>
          <w:u w:val="single"/>
        </w:rPr>
        <w:t>programme</w:t>
      </w:r>
      <w:proofErr w:type="spellEnd"/>
      <w:r w:rsidRPr="00490D19">
        <w:rPr>
          <w:rFonts w:cs="Arial"/>
          <w:b/>
          <w:bCs/>
          <w:sz w:val="22"/>
          <w:szCs w:val="22"/>
          <w:u w:val="single"/>
        </w:rPr>
        <w:t xml:space="preserve"> </w:t>
      </w:r>
    </w:p>
    <w:p w14:paraId="5145261A" w14:textId="482D6240" w:rsidR="008516E8" w:rsidRPr="00626F65" w:rsidRDefault="008516E8" w:rsidP="008516E8">
      <w:pPr>
        <w:spacing w:line="276" w:lineRule="auto"/>
        <w:jc w:val="both"/>
        <w:rPr>
          <w:sz w:val="22"/>
          <w:szCs w:val="22"/>
        </w:rPr>
      </w:pPr>
      <w:r w:rsidRPr="00626F65">
        <w:rPr>
          <w:sz w:val="22"/>
          <w:szCs w:val="22"/>
        </w:rPr>
        <w:t xml:space="preserve">These posts are integrated within the IMT </w:t>
      </w:r>
      <w:proofErr w:type="spellStart"/>
      <w:r w:rsidRPr="00626F65">
        <w:rPr>
          <w:sz w:val="22"/>
          <w:szCs w:val="22"/>
        </w:rPr>
        <w:t>programmes</w:t>
      </w:r>
      <w:proofErr w:type="spellEnd"/>
      <w:r w:rsidRPr="00626F65">
        <w:rPr>
          <w:sz w:val="22"/>
          <w:szCs w:val="22"/>
        </w:rPr>
        <w:t xml:space="preserve"> at the Oxford University Hospitals Foundation Trust and </w:t>
      </w:r>
      <w:r>
        <w:rPr>
          <w:sz w:val="22"/>
          <w:szCs w:val="22"/>
        </w:rPr>
        <w:t xml:space="preserve">possibly </w:t>
      </w:r>
      <w:r w:rsidRPr="00626F65">
        <w:rPr>
          <w:sz w:val="22"/>
          <w:szCs w:val="22"/>
        </w:rPr>
        <w:t>other Trusts across the Thames Valley</w:t>
      </w:r>
      <w:r>
        <w:rPr>
          <w:sz w:val="22"/>
          <w:szCs w:val="22"/>
        </w:rPr>
        <w:t xml:space="preserve"> for the clinical component</w:t>
      </w:r>
      <w:r w:rsidRPr="00626F65">
        <w:rPr>
          <w:sz w:val="22"/>
          <w:szCs w:val="22"/>
        </w:rPr>
        <w:t xml:space="preserve">. </w:t>
      </w:r>
      <w:r>
        <w:rPr>
          <w:sz w:val="22"/>
          <w:szCs w:val="22"/>
        </w:rPr>
        <w:t xml:space="preserve">If the research is taken as one block, </w:t>
      </w:r>
      <w:r w:rsidR="00441D9E">
        <w:rPr>
          <w:sz w:val="22"/>
          <w:szCs w:val="22"/>
        </w:rPr>
        <w:t xml:space="preserve">ACF </w:t>
      </w:r>
      <w:r>
        <w:rPr>
          <w:sz w:val="22"/>
          <w:szCs w:val="22"/>
        </w:rPr>
        <w:t>Y</w:t>
      </w:r>
      <w:r w:rsidRPr="00626F65">
        <w:rPr>
          <w:sz w:val="22"/>
          <w:szCs w:val="22"/>
        </w:rPr>
        <w:t xml:space="preserve">ear One and </w:t>
      </w:r>
      <w:r w:rsidR="00441D9E">
        <w:rPr>
          <w:sz w:val="22"/>
          <w:szCs w:val="22"/>
        </w:rPr>
        <w:t xml:space="preserve">ACF </w:t>
      </w:r>
      <w:r w:rsidRPr="00626F65">
        <w:rPr>
          <w:sz w:val="22"/>
          <w:szCs w:val="22"/>
        </w:rPr>
        <w:t xml:space="preserve">Year Three are spent in clinical training in one of the fixed rotations. These posts have on-call in Year One and Three. There is no on call in </w:t>
      </w:r>
      <w:r>
        <w:rPr>
          <w:sz w:val="22"/>
          <w:szCs w:val="22"/>
        </w:rPr>
        <w:t xml:space="preserve">the </w:t>
      </w:r>
      <w:r w:rsidRPr="00626F65">
        <w:rPr>
          <w:sz w:val="22"/>
          <w:szCs w:val="22"/>
        </w:rPr>
        <w:t>Year Two</w:t>
      </w:r>
      <w:r>
        <w:rPr>
          <w:sz w:val="22"/>
          <w:szCs w:val="22"/>
        </w:rPr>
        <w:t xml:space="preserve"> research block</w:t>
      </w:r>
      <w:r w:rsidRPr="00626F65">
        <w:rPr>
          <w:sz w:val="22"/>
          <w:szCs w:val="22"/>
        </w:rPr>
        <w:t>.</w:t>
      </w:r>
    </w:p>
    <w:p w14:paraId="64D3A423" w14:textId="77777777" w:rsidR="008516E8" w:rsidRPr="00626F65" w:rsidRDefault="008516E8" w:rsidP="008516E8">
      <w:pPr>
        <w:spacing w:line="276" w:lineRule="auto"/>
        <w:jc w:val="both"/>
        <w:rPr>
          <w:sz w:val="22"/>
          <w:szCs w:val="22"/>
        </w:rPr>
      </w:pPr>
    </w:p>
    <w:p w14:paraId="264CB3C0" w14:textId="77777777" w:rsidR="008516E8" w:rsidRPr="00626F65" w:rsidRDefault="008516E8" w:rsidP="008516E8">
      <w:pPr>
        <w:spacing w:line="276" w:lineRule="auto"/>
        <w:jc w:val="both"/>
        <w:rPr>
          <w:sz w:val="22"/>
          <w:szCs w:val="22"/>
        </w:rPr>
      </w:pPr>
      <w:r w:rsidRPr="00626F65">
        <w:rPr>
          <w:sz w:val="22"/>
          <w:szCs w:val="22"/>
        </w:rPr>
        <w:t xml:space="preserve">The purpose of the IMT </w:t>
      </w:r>
      <w:proofErr w:type="spellStart"/>
      <w:r w:rsidRPr="00626F65">
        <w:rPr>
          <w:sz w:val="22"/>
          <w:szCs w:val="22"/>
        </w:rPr>
        <w:t>programme</w:t>
      </w:r>
      <w:proofErr w:type="spellEnd"/>
      <w:r w:rsidRPr="00626F65">
        <w:rPr>
          <w:sz w:val="22"/>
          <w:szCs w:val="22"/>
        </w:rPr>
        <w:t xml:space="preserve"> is to ensure that the post holders gain a broad range of experience in medicine with the intention that there are no problems in reaching competencies through assessment and portfolio completion. The rotation currently includes posts in acute general medicine, </w:t>
      </w:r>
      <w:r>
        <w:rPr>
          <w:sz w:val="22"/>
          <w:szCs w:val="22"/>
        </w:rPr>
        <w:t xml:space="preserve">geriatrics, stroke medicine, </w:t>
      </w:r>
      <w:r w:rsidRPr="00626F65">
        <w:rPr>
          <w:sz w:val="22"/>
          <w:szCs w:val="22"/>
        </w:rPr>
        <w:t xml:space="preserve">bone infection, oncology, cardiology, gastroenterology, neurology, </w:t>
      </w:r>
      <w:r>
        <w:rPr>
          <w:sz w:val="22"/>
          <w:szCs w:val="22"/>
        </w:rPr>
        <w:t xml:space="preserve">nephrology, </w:t>
      </w:r>
      <w:r w:rsidRPr="00626F65">
        <w:rPr>
          <w:sz w:val="22"/>
          <w:szCs w:val="22"/>
        </w:rPr>
        <w:t xml:space="preserve">respiratory, endocrinology, rheumatology, </w:t>
      </w:r>
      <w:proofErr w:type="spellStart"/>
      <w:r w:rsidRPr="00626F65">
        <w:rPr>
          <w:sz w:val="22"/>
          <w:szCs w:val="22"/>
        </w:rPr>
        <w:t>haematology</w:t>
      </w:r>
      <w:proofErr w:type="spellEnd"/>
      <w:r w:rsidRPr="00626F65">
        <w:rPr>
          <w:sz w:val="22"/>
          <w:szCs w:val="22"/>
        </w:rPr>
        <w:t xml:space="preserve"> and intensive care. </w:t>
      </w:r>
      <w:r>
        <w:rPr>
          <w:sz w:val="22"/>
          <w:szCs w:val="22"/>
        </w:rPr>
        <w:t>Additional specialties may be available in IMT3.</w:t>
      </w:r>
      <w:r w:rsidRPr="00626F65">
        <w:rPr>
          <w:sz w:val="22"/>
          <w:szCs w:val="22"/>
        </w:rPr>
        <w:t xml:space="preserve"> </w:t>
      </w:r>
    </w:p>
    <w:p w14:paraId="679888D7" w14:textId="77777777" w:rsidR="008516E8" w:rsidRPr="00626F65" w:rsidRDefault="008516E8" w:rsidP="008516E8">
      <w:pPr>
        <w:spacing w:line="276" w:lineRule="auto"/>
        <w:jc w:val="both"/>
        <w:rPr>
          <w:sz w:val="22"/>
          <w:szCs w:val="22"/>
        </w:rPr>
      </w:pPr>
    </w:p>
    <w:p w14:paraId="61C693DE" w14:textId="77777777" w:rsidR="008516E8" w:rsidRPr="00626F65" w:rsidRDefault="008516E8" w:rsidP="008516E8">
      <w:pPr>
        <w:spacing w:line="276" w:lineRule="auto"/>
        <w:jc w:val="both"/>
        <w:rPr>
          <w:sz w:val="22"/>
          <w:szCs w:val="22"/>
        </w:rPr>
      </w:pPr>
      <w:r w:rsidRPr="00626F65">
        <w:rPr>
          <w:sz w:val="22"/>
          <w:szCs w:val="22"/>
        </w:rPr>
        <w:t xml:space="preserve">The ACFs will be expected to play a full role in the structured teaching </w:t>
      </w:r>
      <w:proofErr w:type="spellStart"/>
      <w:r w:rsidRPr="00626F65">
        <w:rPr>
          <w:sz w:val="22"/>
          <w:szCs w:val="22"/>
        </w:rPr>
        <w:t>programme</w:t>
      </w:r>
      <w:proofErr w:type="spellEnd"/>
      <w:r w:rsidRPr="00626F65">
        <w:rPr>
          <w:sz w:val="22"/>
          <w:szCs w:val="22"/>
        </w:rPr>
        <w:t xml:space="preserve">. Each post will have its own specific training </w:t>
      </w:r>
      <w:proofErr w:type="spellStart"/>
      <w:r w:rsidRPr="00626F65">
        <w:rPr>
          <w:sz w:val="22"/>
          <w:szCs w:val="22"/>
        </w:rPr>
        <w:t>programme</w:t>
      </w:r>
      <w:proofErr w:type="spellEnd"/>
      <w:r w:rsidRPr="00626F65">
        <w:rPr>
          <w:sz w:val="22"/>
          <w:szCs w:val="22"/>
        </w:rPr>
        <w:t>. In addition, there is a weekly medical grand round followed by teaching to deliver the Royal College of Physicians’ curriculum. The hope is that the ACFs will obtain their MRCP in Year One. All posts are accredited by the RCP and GMC for training.</w:t>
      </w:r>
    </w:p>
    <w:p w14:paraId="2027A8D5" w14:textId="77777777" w:rsidR="0029067F" w:rsidRDefault="0029067F" w:rsidP="008516E8">
      <w:pPr>
        <w:spacing w:line="276" w:lineRule="auto"/>
        <w:jc w:val="both"/>
        <w:rPr>
          <w:sz w:val="22"/>
          <w:szCs w:val="22"/>
        </w:rPr>
      </w:pPr>
    </w:p>
    <w:p w14:paraId="1A239DD7" w14:textId="28A013E3" w:rsidR="008516E8" w:rsidRDefault="008516E8" w:rsidP="008516E8">
      <w:pPr>
        <w:spacing w:line="276" w:lineRule="auto"/>
        <w:jc w:val="both"/>
        <w:rPr>
          <w:sz w:val="22"/>
          <w:szCs w:val="22"/>
        </w:rPr>
      </w:pPr>
      <w:r w:rsidRPr="00626F65">
        <w:rPr>
          <w:sz w:val="22"/>
          <w:szCs w:val="22"/>
        </w:rPr>
        <w:t xml:space="preserve">At the end of the ACF post if clinical competences are met and funding for a doctoral fellowship is not secured, or if the ACF is already post-doctoral, the post-holder will continue in IMT and/or run-through in the clinical specialty of appointment. It is anticipated that candidates entering the ACF post at IMT1 level will have as a minimum completed IMT2 by the end of the </w:t>
      </w:r>
      <w:proofErr w:type="gramStart"/>
      <w:r w:rsidRPr="00626F65">
        <w:rPr>
          <w:sz w:val="22"/>
          <w:szCs w:val="22"/>
        </w:rPr>
        <w:t>3 year</w:t>
      </w:r>
      <w:proofErr w:type="gramEnd"/>
      <w:r w:rsidRPr="00626F65">
        <w:rPr>
          <w:sz w:val="22"/>
          <w:szCs w:val="22"/>
        </w:rPr>
        <w:t xml:space="preserve"> post. Run-through is sti</w:t>
      </w:r>
      <w:r>
        <w:rPr>
          <w:sz w:val="22"/>
          <w:szCs w:val="22"/>
        </w:rPr>
        <w:t>ll guaranteed at the end of IMT</w:t>
      </w:r>
      <w:r w:rsidRPr="00626F65">
        <w:rPr>
          <w:sz w:val="22"/>
          <w:szCs w:val="22"/>
        </w:rPr>
        <w:t xml:space="preserve">3 even though the ACF post may have extended the </w:t>
      </w:r>
      <w:proofErr w:type="spellStart"/>
      <w:r w:rsidRPr="00626F65">
        <w:rPr>
          <w:sz w:val="22"/>
          <w:szCs w:val="22"/>
        </w:rPr>
        <w:t>programme</w:t>
      </w:r>
      <w:proofErr w:type="spellEnd"/>
      <w:r w:rsidRPr="00626F65">
        <w:rPr>
          <w:sz w:val="22"/>
          <w:szCs w:val="22"/>
        </w:rPr>
        <w:t xml:space="preserve"> by 1 year (as long as competencies are met).</w:t>
      </w:r>
    </w:p>
    <w:p w14:paraId="51773AFE" w14:textId="661F07A6" w:rsidR="000F3486" w:rsidRDefault="000F3486" w:rsidP="008516E8">
      <w:pPr>
        <w:spacing w:line="276" w:lineRule="auto"/>
        <w:jc w:val="both"/>
        <w:rPr>
          <w:sz w:val="22"/>
          <w:szCs w:val="22"/>
        </w:rPr>
      </w:pPr>
    </w:p>
    <w:p w14:paraId="4F75624A" w14:textId="20097A7D" w:rsidR="000F3486" w:rsidRPr="000F3486" w:rsidRDefault="000F3486" w:rsidP="008516E8">
      <w:pPr>
        <w:spacing w:line="276" w:lineRule="auto"/>
        <w:jc w:val="both"/>
        <w:rPr>
          <w:sz w:val="22"/>
          <w:szCs w:val="22"/>
          <w:lang w:val="en-GB"/>
        </w:rPr>
      </w:pPr>
      <w:r w:rsidRPr="000F3486">
        <w:rPr>
          <w:sz w:val="22"/>
          <w:szCs w:val="22"/>
          <w:lang w:val="en-GB"/>
        </w:rPr>
        <w:t>The Postgraduate Dean has confirmed that this post has the necessary educational and staffing approvals.</w:t>
      </w:r>
    </w:p>
    <w:p w14:paraId="5839BFF6" w14:textId="77777777" w:rsidR="00D87729" w:rsidRDefault="00D87729" w:rsidP="008516E8">
      <w:pPr>
        <w:tabs>
          <w:tab w:val="left" w:pos="426"/>
        </w:tabs>
        <w:jc w:val="both"/>
        <w:rPr>
          <w:b/>
          <w:sz w:val="22"/>
          <w:szCs w:val="22"/>
        </w:rPr>
      </w:pPr>
    </w:p>
    <w:p w14:paraId="1DED137C" w14:textId="30661B80" w:rsidR="008516E8" w:rsidRPr="00A62CD0" w:rsidRDefault="008516E8" w:rsidP="008516E8">
      <w:pPr>
        <w:tabs>
          <w:tab w:val="left" w:pos="426"/>
        </w:tabs>
        <w:jc w:val="both"/>
        <w:rPr>
          <w:b/>
          <w:sz w:val="22"/>
          <w:szCs w:val="22"/>
        </w:rPr>
      </w:pPr>
      <w:r w:rsidRPr="00A5529B">
        <w:rPr>
          <w:b/>
          <w:sz w:val="22"/>
          <w:szCs w:val="22"/>
        </w:rPr>
        <w:t>Hospitals in which training will take place</w:t>
      </w:r>
    </w:p>
    <w:p w14:paraId="24B5C91D" w14:textId="3A861EA1" w:rsidR="003F236A" w:rsidRPr="00A5529B" w:rsidRDefault="008516E8" w:rsidP="008516E8">
      <w:pPr>
        <w:spacing w:line="276" w:lineRule="auto"/>
        <w:jc w:val="both"/>
        <w:rPr>
          <w:sz w:val="22"/>
          <w:szCs w:val="22"/>
        </w:rPr>
      </w:pPr>
      <w:r w:rsidRPr="00A5529B">
        <w:rPr>
          <w:sz w:val="22"/>
          <w:szCs w:val="22"/>
        </w:rPr>
        <w:t xml:space="preserve">Clinical training will take place in the Oxford University Hospitals NHS Foundation Trust </w:t>
      </w:r>
      <w:hyperlink r:id="rId29" w:history="1">
        <w:r w:rsidRPr="00941422">
          <w:rPr>
            <w:rStyle w:val="Hyperlink"/>
            <w:color w:val="0000FF"/>
            <w:sz w:val="22"/>
            <w:szCs w:val="22"/>
          </w:rPr>
          <w:t>https://www.ouh.nhs.uk/about</w:t>
        </w:r>
      </w:hyperlink>
      <w:r>
        <w:rPr>
          <w:sz w:val="22"/>
          <w:szCs w:val="22"/>
        </w:rPr>
        <w:t xml:space="preserve">  </w:t>
      </w:r>
      <w:r w:rsidRPr="00A5529B">
        <w:rPr>
          <w:sz w:val="22"/>
          <w:szCs w:val="22"/>
        </w:rPr>
        <w:t xml:space="preserve">and in other Thames Valley NHS Trusts.  </w:t>
      </w:r>
    </w:p>
    <w:p w14:paraId="525AFFAC" w14:textId="77777777" w:rsidR="008516E8" w:rsidRDefault="008516E8" w:rsidP="008516E8">
      <w:pPr>
        <w:jc w:val="both"/>
      </w:pPr>
    </w:p>
    <w:tbl>
      <w:tblPr>
        <w:tblW w:w="500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84"/>
        <w:gridCol w:w="3746"/>
      </w:tblGrid>
      <w:tr w:rsidR="008516E8" w:rsidRPr="00443B56" w14:paraId="03723BAC" w14:textId="77777777" w:rsidTr="00DD4631">
        <w:tc>
          <w:tcPr>
            <w:tcW w:w="3075" w:type="pct"/>
            <w:shd w:val="pct5" w:color="auto" w:fill="auto"/>
          </w:tcPr>
          <w:p w14:paraId="080F4653" w14:textId="77777777" w:rsidR="008516E8" w:rsidRPr="00443B56" w:rsidRDefault="008516E8" w:rsidP="00DD4631">
            <w:pPr>
              <w:spacing w:line="276" w:lineRule="auto"/>
              <w:jc w:val="center"/>
              <w:rPr>
                <w:rFonts w:cs="Arial"/>
                <w:b/>
                <w:sz w:val="22"/>
                <w:szCs w:val="22"/>
              </w:rPr>
            </w:pPr>
            <w:r w:rsidRPr="00443B56">
              <w:rPr>
                <w:rFonts w:cs="Arial"/>
                <w:b/>
                <w:sz w:val="22"/>
                <w:szCs w:val="22"/>
              </w:rPr>
              <w:t>Trust</w:t>
            </w:r>
          </w:p>
        </w:tc>
        <w:tc>
          <w:tcPr>
            <w:tcW w:w="1925" w:type="pct"/>
            <w:shd w:val="pct5" w:color="auto" w:fill="auto"/>
          </w:tcPr>
          <w:p w14:paraId="4D0993A7" w14:textId="77777777" w:rsidR="008516E8" w:rsidRPr="00443B56" w:rsidRDefault="008516E8" w:rsidP="00DD4631">
            <w:pPr>
              <w:spacing w:line="276" w:lineRule="auto"/>
              <w:jc w:val="center"/>
              <w:rPr>
                <w:rFonts w:cs="Arial"/>
                <w:b/>
                <w:sz w:val="22"/>
                <w:szCs w:val="22"/>
              </w:rPr>
            </w:pPr>
            <w:r w:rsidRPr="00443B56">
              <w:rPr>
                <w:rFonts w:cs="Arial"/>
                <w:b/>
                <w:sz w:val="22"/>
                <w:szCs w:val="22"/>
              </w:rPr>
              <w:t>Hospitals and Locations</w:t>
            </w:r>
          </w:p>
        </w:tc>
      </w:tr>
      <w:tr w:rsidR="008516E8" w:rsidRPr="00443B56" w14:paraId="35611188" w14:textId="77777777" w:rsidTr="00DD4631">
        <w:tc>
          <w:tcPr>
            <w:tcW w:w="3075" w:type="pct"/>
            <w:vMerge w:val="restart"/>
            <w:vAlign w:val="center"/>
          </w:tcPr>
          <w:p w14:paraId="5067EC55" w14:textId="77777777" w:rsidR="008516E8" w:rsidRPr="00443B56" w:rsidRDefault="008516E8" w:rsidP="00DD4631">
            <w:pPr>
              <w:spacing w:line="276" w:lineRule="auto"/>
              <w:rPr>
                <w:rFonts w:cs="Arial"/>
                <w:sz w:val="22"/>
                <w:szCs w:val="22"/>
              </w:rPr>
            </w:pPr>
            <w:r w:rsidRPr="00443B56">
              <w:rPr>
                <w:rFonts w:cs="Arial"/>
                <w:sz w:val="22"/>
                <w:szCs w:val="22"/>
              </w:rPr>
              <w:t xml:space="preserve">Oxford </w:t>
            </w:r>
            <w:proofErr w:type="gramStart"/>
            <w:r w:rsidRPr="00443B56">
              <w:rPr>
                <w:rFonts w:cs="Arial"/>
                <w:sz w:val="22"/>
                <w:szCs w:val="22"/>
              </w:rPr>
              <w:t>University  Hospitals</w:t>
            </w:r>
            <w:proofErr w:type="gramEnd"/>
            <w:r w:rsidRPr="00443B56">
              <w:rPr>
                <w:rFonts w:cs="Arial"/>
                <w:sz w:val="22"/>
                <w:szCs w:val="22"/>
              </w:rPr>
              <w:t xml:space="preserve"> NHS trust</w:t>
            </w:r>
          </w:p>
          <w:p w14:paraId="3DE25138" w14:textId="77777777" w:rsidR="008516E8" w:rsidRPr="00443B56" w:rsidRDefault="00467F82" w:rsidP="00DD4631">
            <w:pPr>
              <w:spacing w:line="276" w:lineRule="auto"/>
              <w:rPr>
                <w:rFonts w:cs="Arial"/>
                <w:sz w:val="22"/>
                <w:szCs w:val="22"/>
              </w:rPr>
            </w:pPr>
            <w:hyperlink r:id="rId30" w:history="1">
              <w:r w:rsidR="008516E8" w:rsidRPr="00D45503">
                <w:rPr>
                  <w:rStyle w:val="Hyperlink"/>
                  <w:rFonts w:cs="Arial"/>
                  <w:color w:val="0000FF"/>
                  <w:sz w:val="22"/>
                  <w:szCs w:val="22"/>
                </w:rPr>
                <w:t>https://www.ouh.nhs.uk/hospitals</w:t>
              </w:r>
            </w:hyperlink>
          </w:p>
        </w:tc>
        <w:tc>
          <w:tcPr>
            <w:tcW w:w="1925" w:type="pct"/>
          </w:tcPr>
          <w:p w14:paraId="2E52B11A" w14:textId="77777777" w:rsidR="008516E8" w:rsidRPr="00443B56" w:rsidRDefault="008516E8" w:rsidP="00DD4631">
            <w:pPr>
              <w:spacing w:line="276" w:lineRule="auto"/>
              <w:rPr>
                <w:rFonts w:cs="Arial"/>
                <w:sz w:val="22"/>
                <w:szCs w:val="22"/>
              </w:rPr>
            </w:pPr>
            <w:r w:rsidRPr="00443B56">
              <w:rPr>
                <w:rFonts w:cs="Arial"/>
                <w:sz w:val="22"/>
                <w:szCs w:val="22"/>
              </w:rPr>
              <w:t>John Radcliffe Hospital, Oxford</w:t>
            </w:r>
          </w:p>
        </w:tc>
      </w:tr>
      <w:tr w:rsidR="008516E8" w:rsidRPr="00443B56" w14:paraId="25B46F39" w14:textId="77777777" w:rsidTr="00DD4631">
        <w:tc>
          <w:tcPr>
            <w:tcW w:w="3075" w:type="pct"/>
            <w:vMerge/>
          </w:tcPr>
          <w:p w14:paraId="67EA5523" w14:textId="77777777" w:rsidR="008516E8" w:rsidRPr="00443B56" w:rsidRDefault="008516E8" w:rsidP="00DD4631">
            <w:pPr>
              <w:spacing w:line="276" w:lineRule="auto"/>
              <w:rPr>
                <w:rFonts w:cs="Arial"/>
                <w:sz w:val="22"/>
                <w:szCs w:val="22"/>
              </w:rPr>
            </w:pPr>
          </w:p>
        </w:tc>
        <w:tc>
          <w:tcPr>
            <w:tcW w:w="1925" w:type="pct"/>
          </w:tcPr>
          <w:p w14:paraId="23D10B8A" w14:textId="77777777" w:rsidR="008516E8" w:rsidRPr="00443B56" w:rsidRDefault="008516E8" w:rsidP="00DD4631">
            <w:pPr>
              <w:spacing w:line="276" w:lineRule="auto"/>
              <w:rPr>
                <w:rFonts w:cs="Arial"/>
                <w:sz w:val="22"/>
                <w:szCs w:val="22"/>
              </w:rPr>
            </w:pPr>
            <w:r w:rsidRPr="00443B56">
              <w:rPr>
                <w:rFonts w:cs="Arial"/>
                <w:sz w:val="22"/>
                <w:szCs w:val="22"/>
              </w:rPr>
              <w:t>Horton General Hospital, Banbury</w:t>
            </w:r>
          </w:p>
        </w:tc>
      </w:tr>
      <w:tr w:rsidR="008516E8" w:rsidRPr="00443B56" w14:paraId="71E2162F" w14:textId="77777777" w:rsidTr="00DD4631">
        <w:tc>
          <w:tcPr>
            <w:tcW w:w="3075" w:type="pct"/>
            <w:vMerge/>
          </w:tcPr>
          <w:p w14:paraId="161B9921" w14:textId="77777777" w:rsidR="008516E8" w:rsidRPr="00443B56" w:rsidRDefault="008516E8" w:rsidP="00DD4631">
            <w:pPr>
              <w:spacing w:line="276" w:lineRule="auto"/>
              <w:rPr>
                <w:rFonts w:cs="Arial"/>
                <w:sz w:val="22"/>
                <w:szCs w:val="22"/>
              </w:rPr>
            </w:pPr>
          </w:p>
        </w:tc>
        <w:tc>
          <w:tcPr>
            <w:tcW w:w="1925" w:type="pct"/>
          </w:tcPr>
          <w:p w14:paraId="3BCE3C0A" w14:textId="77777777" w:rsidR="008516E8" w:rsidRPr="00443B56" w:rsidRDefault="008516E8" w:rsidP="00DD4631">
            <w:pPr>
              <w:spacing w:line="276" w:lineRule="auto"/>
              <w:rPr>
                <w:rFonts w:cs="Arial"/>
                <w:sz w:val="22"/>
                <w:szCs w:val="22"/>
              </w:rPr>
            </w:pPr>
            <w:r w:rsidRPr="00443B56">
              <w:rPr>
                <w:rFonts w:cs="Arial"/>
                <w:sz w:val="22"/>
                <w:szCs w:val="22"/>
              </w:rPr>
              <w:t>Churchill Hospital, Oxford</w:t>
            </w:r>
          </w:p>
        </w:tc>
      </w:tr>
      <w:tr w:rsidR="008516E8" w:rsidRPr="00443B56" w14:paraId="2ACF5558" w14:textId="77777777" w:rsidTr="00DD4631">
        <w:tc>
          <w:tcPr>
            <w:tcW w:w="3075" w:type="pct"/>
            <w:vMerge/>
          </w:tcPr>
          <w:p w14:paraId="0979FF04" w14:textId="77777777" w:rsidR="008516E8" w:rsidRPr="00443B56" w:rsidRDefault="008516E8" w:rsidP="00DD4631">
            <w:pPr>
              <w:spacing w:line="276" w:lineRule="auto"/>
              <w:rPr>
                <w:rFonts w:cs="Arial"/>
                <w:sz w:val="22"/>
                <w:szCs w:val="22"/>
              </w:rPr>
            </w:pPr>
          </w:p>
        </w:tc>
        <w:tc>
          <w:tcPr>
            <w:tcW w:w="1925" w:type="pct"/>
          </w:tcPr>
          <w:p w14:paraId="2838EC56" w14:textId="77777777" w:rsidR="008516E8" w:rsidRPr="00443B56" w:rsidRDefault="008516E8" w:rsidP="00DD4631">
            <w:pPr>
              <w:spacing w:line="276" w:lineRule="auto"/>
              <w:rPr>
                <w:rFonts w:cs="Arial"/>
                <w:sz w:val="22"/>
                <w:szCs w:val="22"/>
              </w:rPr>
            </w:pPr>
            <w:r w:rsidRPr="00443B56">
              <w:rPr>
                <w:rFonts w:cs="Arial"/>
                <w:sz w:val="22"/>
                <w:szCs w:val="22"/>
              </w:rPr>
              <w:t xml:space="preserve">Nuffield </w:t>
            </w:r>
            <w:proofErr w:type="spellStart"/>
            <w:r w:rsidRPr="00443B56">
              <w:rPr>
                <w:rFonts w:cs="Arial"/>
                <w:sz w:val="22"/>
                <w:szCs w:val="22"/>
              </w:rPr>
              <w:t>Orthopaedic</w:t>
            </w:r>
            <w:proofErr w:type="spellEnd"/>
            <w:r w:rsidRPr="00443B56">
              <w:rPr>
                <w:rFonts w:cs="Arial"/>
                <w:sz w:val="22"/>
                <w:szCs w:val="22"/>
              </w:rPr>
              <w:t xml:space="preserve"> Centre, Oxford</w:t>
            </w:r>
          </w:p>
        </w:tc>
      </w:tr>
      <w:tr w:rsidR="008516E8" w:rsidRPr="00443B56" w14:paraId="1715CF14" w14:textId="77777777" w:rsidTr="00DD4631">
        <w:tc>
          <w:tcPr>
            <w:tcW w:w="3075" w:type="pct"/>
          </w:tcPr>
          <w:p w14:paraId="6F09C9FD" w14:textId="77777777" w:rsidR="008516E8" w:rsidRPr="00443B56" w:rsidRDefault="008516E8" w:rsidP="00DD4631">
            <w:pPr>
              <w:spacing w:line="276" w:lineRule="auto"/>
              <w:rPr>
                <w:rFonts w:cs="Arial"/>
                <w:sz w:val="22"/>
                <w:szCs w:val="22"/>
              </w:rPr>
            </w:pPr>
            <w:r w:rsidRPr="00443B56">
              <w:rPr>
                <w:rFonts w:cs="Arial"/>
                <w:sz w:val="22"/>
                <w:szCs w:val="22"/>
              </w:rPr>
              <w:t>Buckinghamshire Healthcare NHS Trust</w:t>
            </w:r>
          </w:p>
          <w:p w14:paraId="6596D184" w14:textId="77777777" w:rsidR="008516E8" w:rsidRPr="00443B56" w:rsidRDefault="00467F82" w:rsidP="00DD4631">
            <w:pPr>
              <w:spacing w:line="276" w:lineRule="auto"/>
              <w:rPr>
                <w:rFonts w:cs="Arial"/>
                <w:sz w:val="22"/>
                <w:szCs w:val="22"/>
              </w:rPr>
            </w:pPr>
            <w:hyperlink r:id="rId31" w:history="1">
              <w:r w:rsidR="008516E8" w:rsidRPr="00D45503">
                <w:rPr>
                  <w:rStyle w:val="Hyperlink"/>
                  <w:rFonts w:cs="Arial"/>
                  <w:color w:val="0000FF"/>
                  <w:sz w:val="22"/>
                  <w:szCs w:val="22"/>
                  <w:lang w:val="da-DK"/>
                </w:rPr>
                <w:t>http://www.buckshealthcare.nhs.uk/</w:t>
              </w:r>
            </w:hyperlink>
          </w:p>
        </w:tc>
        <w:tc>
          <w:tcPr>
            <w:tcW w:w="1925" w:type="pct"/>
          </w:tcPr>
          <w:p w14:paraId="65F0904A" w14:textId="77777777" w:rsidR="008516E8" w:rsidRDefault="008516E8" w:rsidP="00DD4631">
            <w:pPr>
              <w:spacing w:line="276" w:lineRule="auto"/>
              <w:rPr>
                <w:rFonts w:cs="Arial"/>
                <w:sz w:val="22"/>
                <w:szCs w:val="22"/>
              </w:rPr>
            </w:pPr>
            <w:r w:rsidRPr="00443B56">
              <w:rPr>
                <w:rFonts w:cs="Arial"/>
                <w:sz w:val="22"/>
                <w:szCs w:val="22"/>
              </w:rPr>
              <w:t>Stoke Mandeville Hospital, Aylesbury</w:t>
            </w:r>
          </w:p>
          <w:p w14:paraId="58DC50D5" w14:textId="77777777" w:rsidR="008516E8" w:rsidRPr="00443B56" w:rsidRDefault="008516E8" w:rsidP="00DD4631">
            <w:pPr>
              <w:spacing w:line="276" w:lineRule="auto"/>
              <w:rPr>
                <w:rFonts w:cs="Arial"/>
                <w:sz w:val="22"/>
                <w:szCs w:val="22"/>
              </w:rPr>
            </w:pPr>
            <w:r>
              <w:rPr>
                <w:rFonts w:cs="Arial"/>
                <w:sz w:val="22"/>
                <w:szCs w:val="22"/>
              </w:rPr>
              <w:t>Wycombe General Hospital</w:t>
            </w:r>
          </w:p>
        </w:tc>
      </w:tr>
      <w:tr w:rsidR="008516E8" w:rsidRPr="00443B56" w14:paraId="256BED50" w14:textId="77777777" w:rsidTr="00DD4631">
        <w:tc>
          <w:tcPr>
            <w:tcW w:w="3075" w:type="pct"/>
          </w:tcPr>
          <w:p w14:paraId="3AB5E19F" w14:textId="77777777" w:rsidR="008516E8" w:rsidRPr="00443B56" w:rsidRDefault="008516E8" w:rsidP="00DD4631">
            <w:pPr>
              <w:spacing w:line="276" w:lineRule="auto"/>
              <w:rPr>
                <w:rFonts w:cs="Arial"/>
                <w:sz w:val="22"/>
                <w:szCs w:val="22"/>
              </w:rPr>
            </w:pPr>
            <w:r w:rsidRPr="00443B56">
              <w:rPr>
                <w:rFonts w:cs="Arial"/>
                <w:sz w:val="22"/>
                <w:szCs w:val="22"/>
              </w:rPr>
              <w:t>Frimley Health NHS Foundation Trust (FHFT)</w:t>
            </w:r>
          </w:p>
          <w:p w14:paraId="6E9D62CE" w14:textId="1B999184" w:rsidR="008516E8" w:rsidRPr="00443B56" w:rsidRDefault="00467F82" w:rsidP="00DD4631">
            <w:pPr>
              <w:spacing w:line="276" w:lineRule="auto"/>
              <w:rPr>
                <w:rFonts w:cs="Arial"/>
                <w:sz w:val="22"/>
                <w:szCs w:val="22"/>
              </w:rPr>
            </w:pPr>
            <w:hyperlink r:id="rId32" w:history="1">
              <w:r w:rsidR="00760EB1">
                <w:rPr>
                  <w:rStyle w:val="Hyperlink"/>
                  <w:rFonts w:cs="Arial"/>
                  <w:color w:val="0000FF"/>
                  <w:sz w:val="22"/>
                  <w:szCs w:val="22"/>
                </w:rPr>
                <w:t>https://www.fhft.nhs.uk/</w:t>
              </w:r>
            </w:hyperlink>
          </w:p>
        </w:tc>
        <w:tc>
          <w:tcPr>
            <w:tcW w:w="1925" w:type="pct"/>
          </w:tcPr>
          <w:p w14:paraId="26E47512" w14:textId="77777777" w:rsidR="008516E8" w:rsidRPr="00443B56" w:rsidRDefault="008516E8" w:rsidP="00DD4631">
            <w:pPr>
              <w:spacing w:line="276" w:lineRule="auto"/>
              <w:rPr>
                <w:rFonts w:cs="Arial"/>
                <w:sz w:val="22"/>
                <w:szCs w:val="22"/>
              </w:rPr>
            </w:pPr>
            <w:r w:rsidRPr="00443B56">
              <w:rPr>
                <w:rFonts w:cs="Arial"/>
                <w:sz w:val="22"/>
                <w:szCs w:val="22"/>
              </w:rPr>
              <w:t>Wexham Park Hospital, Slough</w:t>
            </w:r>
          </w:p>
        </w:tc>
      </w:tr>
      <w:tr w:rsidR="008516E8" w:rsidRPr="00443B56" w14:paraId="0A2DC63B" w14:textId="77777777" w:rsidTr="00DD4631">
        <w:tc>
          <w:tcPr>
            <w:tcW w:w="3075" w:type="pct"/>
          </w:tcPr>
          <w:p w14:paraId="387BCB43" w14:textId="77777777" w:rsidR="008516E8" w:rsidRDefault="008516E8" w:rsidP="00DD4631">
            <w:pPr>
              <w:spacing w:line="276" w:lineRule="auto"/>
              <w:rPr>
                <w:rFonts w:cs="Arial"/>
                <w:sz w:val="22"/>
                <w:szCs w:val="22"/>
              </w:rPr>
            </w:pPr>
            <w:r>
              <w:rPr>
                <w:rFonts w:cs="Arial"/>
                <w:sz w:val="22"/>
                <w:szCs w:val="22"/>
              </w:rPr>
              <w:t>Royal Berkshire Hospitals NHS Foundation Trust</w:t>
            </w:r>
          </w:p>
          <w:p w14:paraId="0031A1D6" w14:textId="77777777" w:rsidR="008516E8" w:rsidRPr="00443B56" w:rsidRDefault="00467F82" w:rsidP="00DD4631">
            <w:pPr>
              <w:spacing w:line="276" w:lineRule="auto"/>
              <w:rPr>
                <w:rFonts w:cs="Arial"/>
                <w:sz w:val="22"/>
                <w:szCs w:val="22"/>
              </w:rPr>
            </w:pPr>
            <w:hyperlink r:id="rId33" w:history="1">
              <w:r w:rsidR="008516E8" w:rsidRPr="00D45503">
                <w:rPr>
                  <w:rStyle w:val="Hyperlink"/>
                  <w:rFonts w:cs="Arial"/>
                  <w:color w:val="0000FF"/>
                  <w:sz w:val="22"/>
                  <w:szCs w:val="22"/>
                </w:rPr>
                <w:t>https://www.royalberkshire.nhs.uk/</w:t>
              </w:r>
            </w:hyperlink>
          </w:p>
        </w:tc>
        <w:tc>
          <w:tcPr>
            <w:tcW w:w="1925" w:type="pct"/>
          </w:tcPr>
          <w:p w14:paraId="0B1A2FB7" w14:textId="77777777" w:rsidR="008516E8" w:rsidRDefault="008516E8" w:rsidP="00DD4631">
            <w:pPr>
              <w:spacing w:line="276" w:lineRule="auto"/>
              <w:rPr>
                <w:rFonts w:cs="Arial"/>
                <w:sz w:val="22"/>
                <w:szCs w:val="22"/>
              </w:rPr>
            </w:pPr>
            <w:r>
              <w:rPr>
                <w:rFonts w:cs="Arial"/>
                <w:sz w:val="22"/>
                <w:szCs w:val="22"/>
              </w:rPr>
              <w:t>Royal Berkshire Hospital</w:t>
            </w:r>
          </w:p>
          <w:p w14:paraId="06A52FF7" w14:textId="77777777" w:rsidR="008516E8" w:rsidRPr="00443B56" w:rsidRDefault="008516E8" w:rsidP="00DD4631">
            <w:pPr>
              <w:spacing w:line="276" w:lineRule="auto"/>
              <w:rPr>
                <w:rFonts w:cs="Arial"/>
                <w:sz w:val="22"/>
                <w:szCs w:val="22"/>
              </w:rPr>
            </w:pPr>
            <w:r>
              <w:rPr>
                <w:rFonts w:cs="Arial"/>
                <w:sz w:val="22"/>
                <w:szCs w:val="22"/>
              </w:rPr>
              <w:t>Reading</w:t>
            </w:r>
          </w:p>
        </w:tc>
      </w:tr>
      <w:tr w:rsidR="008516E8" w:rsidRPr="00443B56" w14:paraId="75116178" w14:textId="77777777" w:rsidTr="00DD4631">
        <w:tc>
          <w:tcPr>
            <w:tcW w:w="3075" w:type="pct"/>
          </w:tcPr>
          <w:p w14:paraId="191A6FCD" w14:textId="77777777" w:rsidR="008516E8" w:rsidRDefault="008516E8" w:rsidP="00DD4631">
            <w:pPr>
              <w:spacing w:line="276" w:lineRule="auto"/>
              <w:rPr>
                <w:rFonts w:cs="Arial"/>
                <w:sz w:val="22"/>
                <w:szCs w:val="22"/>
              </w:rPr>
            </w:pPr>
            <w:r>
              <w:rPr>
                <w:rFonts w:cs="Arial"/>
                <w:sz w:val="22"/>
                <w:szCs w:val="22"/>
              </w:rPr>
              <w:t>Milton Keynes University Hospitals NHS Foundation Trust</w:t>
            </w:r>
          </w:p>
          <w:p w14:paraId="263FB80C" w14:textId="77777777" w:rsidR="008516E8" w:rsidRDefault="00467F82" w:rsidP="00DD4631">
            <w:pPr>
              <w:spacing w:line="276" w:lineRule="auto"/>
              <w:rPr>
                <w:rFonts w:cs="Arial"/>
                <w:sz w:val="22"/>
                <w:szCs w:val="22"/>
              </w:rPr>
            </w:pPr>
            <w:hyperlink r:id="rId34" w:history="1">
              <w:r w:rsidR="008516E8" w:rsidRPr="00D45503">
                <w:rPr>
                  <w:rStyle w:val="Hyperlink"/>
                  <w:rFonts w:cs="Arial"/>
                  <w:color w:val="0000FF"/>
                  <w:sz w:val="22"/>
                  <w:szCs w:val="22"/>
                </w:rPr>
                <w:t>https://www.mkuh.nhs.uk/</w:t>
              </w:r>
            </w:hyperlink>
          </w:p>
        </w:tc>
        <w:tc>
          <w:tcPr>
            <w:tcW w:w="1925" w:type="pct"/>
          </w:tcPr>
          <w:p w14:paraId="758471DF" w14:textId="77777777" w:rsidR="008516E8" w:rsidRDefault="008516E8" w:rsidP="00DD4631">
            <w:pPr>
              <w:spacing w:line="276" w:lineRule="auto"/>
              <w:rPr>
                <w:rFonts w:cs="Arial"/>
                <w:sz w:val="22"/>
                <w:szCs w:val="22"/>
              </w:rPr>
            </w:pPr>
            <w:r>
              <w:rPr>
                <w:rFonts w:cs="Arial"/>
                <w:sz w:val="22"/>
                <w:szCs w:val="22"/>
              </w:rPr>
              <w:t>Milton Keynes</w:t>
            </w:r>
          </w:p>
        </w:tc>
      </w:tr>
    </w:tbl>
    <w:p w14:paraId="52BD648D" w14:textId="77777777" w:rsidR="00356106" w:rsidRPr="00A5529B" w:rsidRDefault="00356106" w:rsidP="00356106">
      <w:pPr>
        <w:jc w:val="both"/>
        <w:rPr>
          <w:sz w:val="22"/>
          <w:szCs w:val="22"/>
        </w:rPr>
      </w:pPr>
    </w:p>
    <w:p w14:paraId="06F582AF" w14:textId="77777777" w:rsidR="00455920" w:rsidRPr="00455920" w:rsidRDefault="00455920" w:rsidP="00455920">
      <w:pPr>
        <w:tabs>
          <w:tab w:val="left" w:pos="426"/>
        </w:tabs>
        <w:spacing w:line="276" w:lineRule="auto"/>
        <w:jc w:val="both"/>
        <w:rPr>
          <w:sz w:val="22"/>
          <w:szCs w:val="22"/>
        </w:rPr>
      </w:pPr>
      <w:bookmarkStart w:id="3" w:name="_Hlk235442535"/>
      <w:r w:rsidRPr="00455920">
        <w:rPr>
          <w:b/>
          <w:bCs/>
          <w:sz w:val="22"/>
          <w:szCs w:val="22"/>
        </w:rPr>
        <w:t>Please note</w:t>
      </w:r>
      <w:r w:rsidRPr="00455920">
        <w:rPr>
          <w:sz w:val="22"/>
          <w:szCs w:val="22"/>
        </w:rPr>
        <w:t>: the Trust placement following an academic block may not be the same as the Trust placement immediately prior to the academic block.</w:t>
      </w:r>
      <w:bookmarkEnd w:id="3"/>
    </w:p>
    <w:p w14:paraId="42CD31C3" w14:textId="77777777" w:rsidR="00455920" w:rsidRPr="00455920" w:rsidRDefault="00455920" w:rsidP="00356106">
      <w:pPr>
        <w:tabs>
          <w:tab w:val="left" w:pos="426"/>
        </w:tabs>
        <w:spacing w:line="276" w:lineRule="auto"/>
        <w:jc w:val="both"/>
        <w:rPr>
          <w:sz w:val="22"/>
          <w:szCs w:val="22"/>
        </w:rPr>
      </w:pPr>
    </w:p>
    <w:p w14:paraId="361956C2" w14:textId="77777777" w:rsidR="00455920" w:rsidRDefault="00455920" w:rsidP="00356106">
      <w:pPr>
        <w:tabs>
          <w:tab w:val="left" w:pos="426"/>
        </w:tabs>
        <w:spacing w:line="276" w:lineRule="auto"/>
        <w:jc w:val="both"/>
        <w:rPr>
          <w:b/>
          <w:bCs/>
          <w:sz w:val="22"/>
          <w:szCs w:val="22"/>
          <w:u w:val="single"/>
        </w:rPr>
      </w:pPr>
    </w:p>
    <w:p w14:paraId="46C75415" w14:textId="54FAD710" w:rsidR="00356106" w:rsidRPr="00A5529B" w:rsidRDefault="00356106" w:rsidP="00356106">
      <w:pPr>
        <w:tabs>
          <w:tab w:val="left" w:pos="426"/>
        </w:tabs>
        <w:spacing w:line="276" w:lineRule="auto"/>
        <w:jc w:val="both"/>
        <w:rPr>
          <w:b/>
          <w:bCs/>
          <w:sz w:val="22"/>
          <w:szCs w:val="22"/>
          <w:u w:val="single"/>
        </w:rPr>
      </w:pPr>
      <w:r w:rsidRPr="00A5529B">
        <w:rPr>
          <w:b/>
          <w:bCs/>
          <w:sz w:val="22"/>
          <w:szCs w:val="22"/>
          <w:u w:val="single"/>
        </w:rPr>
        <w:t>Contact Details</w:t>
      </w:r>
    </w:p>
    <w:p w14:paraId="0D5D2846" w14:textId="77777777" w:rsidR="000D2279" w:rsidRDefault="000D2279" w:rsidP="000D2279">
      <w:pPr>
        <w:jc w:val="both"/>
      </w:pPr>
    </w:p>
    <w:p w14:paraId="48028222" w14:textId="77777777" w:rsidR="00397E0A" w:rsidRPr="00397E0A" w:rsidRDefault="00397E0A" w:rsidP="00397E0A">
      <w:pPr>
        <w:tabs>
          <w:tab w:val="left" w:pos="426"/>
        </w:tabs>
        <w:spacing w:line="276" w:lineRule="auto"/>
        <w:jc w:val="both"/>
        <w:rPr>
          <w:b/>
          <w:bCs/>
          <w:sz w:val="22"/>
          <w:szCs w:val="22"/>
        </w:rPr>
      </w:pPr>
      <w:r w:rsidRPr="00397E0A">
        <w:rPr>
          <w:b/>
          <w:bCs/>
          <w:sz w:val="22"/>
          <w:szCs w:val="22"/>
        </w:rPr>
        <w:t>Research contacts</w:t>
      </w:r>
    </w:p>
    <w:p w14:paraId="23472753" w14:textId="77777777" w:rsidR="00397E0A" w:rsidRPr="00397E0A" w:rsidRDefault="00397E0A" w:rsidP="00397E0A">
      <w:pPr>
        <w:tabs>
          <w:tab w:val="left" w:pos="426"/>
        </w:tabs>
        <w:spacing w:line="276" w:lineRule="auto"/>
        <w:jc w:val="both"/>
        <w:rPr>
          <w:sz w:val="22"/>
          <w:szCs w:val="22"/>
        </w:rPr>
      </w:pPr>
      <w:r w:rsidRPr="00397E0A">
        <w:rPr>
          <w:sz w:val="22"/>
          <w:szCs w:val="22"/>
        </w:rPr>
        <w:t>Please contact any group leader whose research you are interested in to discuss research opportunities.</w:t>
      </w:r>
    </w:p>
    <w:p w14:paraId="55715CB1" w14:textId="77777777" w:rsidR="00397E0A" w:rsidRDefault="00397E0A" w:rsidP="007276BE">
      <w:pPr>
        <w:tabs>
          <w:tab w:val="left" w:pos="426"/>
        </w:tabs>
        <w:spacing w:line="180" w:lineRule="exact"/>
        <w:jc w:val="both"/>
        <w:rPr>
          <w:b/>
          <w:bCs/>
          <w:sz w:val="22"/>
          <w:szCs w:val="22"/>
        </w:rPr>
      </w:pPr>
    </w:p>
    <w:p w14:paraId="7B4BA273" w14:textId="023C1153" w:rsidR="000B1F02" w:rsidRPr="000B1F02" w:rsidRDefault="000B1F02" w:rsidP="000B1F02">
      <w:pPr>
        <w:tabs>
          <w:tab w:val="left" w:pos="426"/>
        </w:tabs>
        <w:spacing w:line="276" w:lineRule="auto"/>
        <w:jc w:val="both"/>
        <w:rPr>
          <w:b/>
          <w:bCs/>
          <w:sz w:val="22"/>
          <w:szCs w:val="22"/>
        </w:rPr>
      </w:pPr>
      <w:r w:rsidRPr="000B1F02">
        <w:rPr>
          <w:b/>
          <w:bCs/>
          <w:sz w:val="22"/>
          <w:szCs w:val="22"/>
        </w:rPr>
        <w:t xml:space="preserve">Academic </w:t>
      </w:r>
      <w:r w:rsidR="00441D9E">
        <w:rPr>
          <w:b/>
          <w:bCs/>
          <w:sz w:val="22"/>
          <w:szCs w:val="22"/>
        </w:rPr>
        <w:t xml:space="preserve">Training </w:t>
      </w:r>
      <w:proofErr w:type="spellStart"/>
      <w:r w:rsidRPr="000B1F02">
        <w:rPr>
          <w:b/>
          <w:bCs/>
          <w:sz w:val="22"/>
          <w:szCs w:val="22"/>
        </w:rPr>
        <w:t>Programme</w:t>
      </w:r>
      <w:proofErr w:type="spellEnd"/>
      <w:r w:rsidRPr="000B1F02">
        <w:rPr>
          <w:b/>
          <w:bCs/>
          <w:sz w:val="22"/>
          <w:szCs w:val="22"/>
        </w:rPr>
        <w:t xml:space="preserve"> Director </w:t>
      </w:r>
    </w:p>
    <w:p w14:paraId="1FA42185" w14:textId="77777777" w:rsidR="000B1F02" w:rsidRPr="000B1F02" w:rsidRDefault="000B1F02" w:rsidP="000B1F02">
      <w:pPr>
        <w:tabs>
          <w:tab w:val="left" w:pos="426"/>
        </w:tabs>
        <w:spacing w:line="276" w:lineRule="auto"/>
        <w:jc w:val="both"/>
        <w:rPr>
          <w:sz w:val="22"/>
          <w:szCs w:val="22"/>
        </w:rPr>
      </w:pPr>
      <w:r w:rsidRPr="000B1F02">
        <w:rPr>
          <w:sz w:val="22"/>
          <w:szCs w:val="22"/>
        </w:rPr>
        <w:t xml:space="preserve">Associate Prof. Katharine Owen, Honorary Consultant Physician, </w:t>
      </w:r>
      <w:r w:rsidRPr="000B1F02">
        <w:rPr>
          <w:rFonts w:cs="Arial"/>
          <w:color w:val="4D5156"/>
          <w:sz w:val="22"/>
          <w:szCs w:val="22"/>
          <w:shd w:val="clear" w:color="auto" w:fill="FFFFFF"/>
        </w:rPr>
        <w:t>Oxford Centre for Diabetes, Endocrinology and Metabolism</w:t>
      </w:r>
      <w:r w:rsidRPr="000B1F02">
        <w:rPr>
          <w:sz w:val="22"/>
          <w:szCs w:val="22"/>
        </w:rPr>
        <w:t>, Churchill Hospital.</w:t>
      </w:r>
    </w:p>
    <w:p w14:paraId="76A6BC03" w14:textId="77777777" w:rsidR="000B1F02" w:rsidRPr="000B1F02" w:rsidRDefault="000B1F02" w:rsidP="000B1F02">
      <w:pPr>
        <w:spacing w:line="276" w:lineRule="auto"/>
        <w:jc w:val="both"/>
        <w:rPr>
          <w:color w:val="0000FF"/>
          <w:sz w:val="22"/>
          <w:szCs w:val="22"/>
          <w:u w:val="single"/>
        </w:rPr>
      </w:pPr>
      <w:r w:rsidRPr="000B1F02">
        <w:rPr>
          <w:sz w:val="22"/>
          <w:szCs w:val="22"/>
        </w:rPr>
        <w:t xml:space="preserve">Email: </w:t>
      </w:r>
      <w:hyperlink r:id="rId35" w:history="1">
        <w:r w:rsidRPr="000B1F02">
          <w:rPr>
            <w:color w:val="0000FF"/>
            <w:sz w:val="22"/>
            <w:szCs w:val="22"/>
            <w:u w:val="single"/>
          </w:rPr>
          <w:t>katharine.owen@drl.ox.ac.uk</w:t>
        </w:r>
      </w:hyperlink>
    </w:p>
    <w:p w14:paraId="29BBDA2A" w14:textId="77777777" w:rsidR="000D2279" w:rsidRPr="00490D19" w:rsidRDefault="000D2279" w:rsidP="007276BE">
      <w:pPr>
        <w:spacing w:line="180" w:lineRule="exact"/>
        <w:jc w:val="both"/>
        <w:rPr>
          <w:color w:val="auto"/>
          <w:sz w:val="22"/>
          <w:szCs w:val="22"/>
        </w:rPr>
      </w:pPr>
    </w:p>
    <w:p w14:paraId="1AA8CBB7" w14:textId="77777777" w:rsidR="000F3486" w:rsidRPr="000F3486" w:rsidRDefault="000F3486" w:rsidP="000F3486">
      <w:pPr>
        <w:tabs>
          <w:tab w:val="left" w:pos="644"/>
        </w:tabs>
        <w:spacing w:line="276" w:lineRule="auto"/>
        <w:jc w:val="both"/>
        <w:rPr>
          <w:b/>
          <w:bCs/>
          <w:color w:val="auto"/>
          <w:sz w:val="22"/>
          <w:szCs w:val="22"/>
        </w:rPr>
      </w:pPr>
      <w:r w:rsidRPr="000F3486">
        <w:rPr>
          <w:b/>
          <w:bCs/>
          <w:color w:val="auto"/>
          <w:sz w:val="22"/>
          <w:szCs w:val="22"/>
        </w:rPr>
        <w:t xml:space="preserve">Internal Medicine Training </w:t>
      </w:r>
      <w:proofErr w:type="spellStart"/>
      <w:r w:rsidRPr="000F3486">
        <w:rPr>
          <w:b/>
          <w:bCs/>
          <w:color w:val="auto"/>
          <w:sz w:val="22"/>
          <w:szCs w:val="22"/>
        </w:rPr>
        <w:t>Programme</w:t>
      </w:r>
      <w:proofErr w:type="spellEnd"/>
      <w:r w:rsidRPr="000F3486">
        <w:rPr>
          <w:b/>
          <w:bCs/>
          <w:color w:val="auto"/>
          <w:sz w:val="22"/>
          <w:szCs w:val="22"/>
        </w:rPr>
        <w:t xml:space="preserve"> Directors</w:t>
      </w:r>
    </w:p>
    <w:p w14:paraId="589BDEF4" w14:textId="77777777" w:rsidR="000F3486" w:rsidRPr="000F3486" w:rsidRDefault="000F3486" w:rsidP="000F3486">
      <w:pPr>
        <w:spacing w:line="276" w:lineRule="auto"/>
        <w:rPr>
          <w:color w:val="auto"/>
          <w:sz w:val="22"/>
          <w:szCs w:val="22"/>
        </w:rPr>
      </w:pPr>
      <w:r w:rsidRPr="000F3486">
        <w:rPr>
          <w:color w:val="auto"/>
          <w:sz w:val="22"/>
          <w:szCs w:val="22"/>
        </w:rPr>
        <w:t xml:space="preserve">Dr Chitra </w:t>
      </w:r>
      <w:proofErr w:type="spellStart"/>
      <w:r w:rsidRPr="000F3486">
        <w:rPr>
          <w:color w:val="auto"/>
          <w:sz w:val="22"/>
          <w:szCs w:val="22"/>
        </w:rPr>
        <w:t>Ballav</w:t>
      </w:r>
      <w:proofErr w:type="spellEnd"/>
      <w:r w:rsidRPr="000F3486">
        <w:rPr>
          <w:color w:val="auto"/>
          <w:sz w:val="22"/>
          <w:szCs w:val="22"/>
        </w:rPr>
        <w:t>, Consultant Endocrinologist and General Physician, Stoke Mandeville Hospital</w:t>
      </w:r>
    </w:p>
    <w:p w14:paraId="6EC52EAC" w14:textId="77777777" w:rsidR="000F3486" w:rsidRPr="000F3486" w:rsidRDefault="000F3486" w:rsidP="000F3486">
      <w:pPr>
        <w:spacing w:line="276" w:lineRule="auto"/>
        <w:rPr>
          <w:color w:val="auto"/>
          <w:sz w:val="22"/>
          <w:szCs w:val="22"/>
          <w:u w:val="single"/>
        </w:rPr>
      </w:pPr>
      <w:r w:rsidRPr="000F3486">
        <w:rPr>
          <w:color w:val="auto"/>
          <w:sz w:val="22"/>
          <w:szCs w:val="22"/>
        </w:rPr>
        <w:t xml:space="preserve">Email: </w:t>
      </w:r>
      <w:hyperlink r:id="rId36" w:history="1">
        <w:r w:rsidRPr="000F3486">
          <w:rPr>
            <w:color w:val="0000FF"/>
            <w:sz w:val="22"/>
            <w:szCs w:val="22"/>
            <w:u w:val="single"/>
          </w:rPr>
          <w:t>c.ballav@nhs.net</w:t>
        </w:r>
      </w:hyperlink>
    </w:p>
    <w:p w14:paraId="1D9C7C3D" w14:textId="0A605FAB" w:rsidR="000F3486" w:rsidRPr="000F3486" w:rsidRDefault="00273E86" w:rsidP="007276BE">
      <w:pPr>
        <w:spacing w:line="140" w:lineRule="exact"/>
        <w:rPr>
          <w:color w:val="auto"/>
          <w:sz w:val="22"/>
          <w:szCs w:val="22"/>
        </w:rPr>
      </w:pPr>
      <w:r>
        <w:rPr>
          <w:color w:val="auto"/>
          <w:sz w:val="22"/>
          <w:szCs w:val="22"/>
        </w:rPr>
        <w:t xml:space="preserve"> </w:t>
      </w:r>
    </w:p>
    <w:p w14:paraId="1756FE77" w14:textId="77777777" w:rsidR="000F3486" w:rsidRPr="000F3486" w:rsidRDefault="000F3486" w:rsidP="000F3486">
      <w:pPr>
        <w:spacing w:line="276" w:lineRule="auto"/>
        <w:rPr>
          <w:color w:val="auto"/>
          <w:sz w:val="22"/>
          <w:szCs w:val="22"/>
        </w:rPr>
      </w:pPr>
      <w:r w:rsidRPr="000F3486">
        <w:rPr>
          <w:color w:val="auto"/>
          <w:sz w:val="22"/>
          <w:szCs w:val="22"/>
        </w:rPr>
        <w:t>Dr Henry Owles, Consultant Geriatrician and General Physician, Milton Keynes University Hospital</w:t>
      </w:r>
    </w:p>
    <w:p w14:paraId="7F6CC796" w14:textId="77777777" w:rsidR="000F3486" w:rsidRPr="000F3486" w:rsidRDefault="000F3486" w:rsidP="000F3486">
      <w:pPr>
        <w:spacing w:line="276" w:lineRule="auto"/>
        <w:rPr>
          <w:color w:val="auto"/>
          <w:sz w:val="22"/>
          <w:szCs w:val="22"/>
        </w:rPr>
      </w:pPr>
      <w:r w:rsidRPr="000F3486">
        <w:rPr>
          <w:color w:val="auto"/>
          <w:sz w:val="22"/>
          <w:szCs w:val="22"/>
        </w:rPr>
        <w:t xml:space="preserve">Email: </w:t>
      </w:r>
      <w:r w:rsidRPr="000F3486">
        <w:rPr>
          <w:color w:val="0000FF"/>
          <w:sz w:val="22"/>
          <w:szCs w:val="22"/>
          <w:u w:val="single"/>
        </w:rPr>
        <w:t>henry.owles@mkuh.nhs.uk</w:t>
      </w:r>
    </w:p>
    <w:p w14:paraId="0B31B3B7" w14:textId="77777777" w:rsidR="000F3486" w:rsidRPr="000F3486" w:rsidRDefault="000F3486" w:rsidP="007276BE">
      <w:pPr>
        <w:spacing w:line="140" w:lineRule="exact"/>
        <w:rPr>
          <w:color w:val="auto"/>
          <w:sz w:val="22"/>
          <w:szCs w:val="22"/>
        </w:rPr>
      </w:pPr>
    </w:p>
    <w:p w14:paraId="0CC82E74" w14:textId="08F49BE6" w:rsidR="000F3486" w:rsidRPr="000F3486" w:rsidRDefault="000F3486" w:rsidP="000F3486">
      <w:pPr>
        <w:spacing w:line="276" w:lineRule="auto"/>
        <w:rPr>
          <w:color w:val="auto"/>
          <w:sz w:val="22"/>
          <w:szCs w:val="22"/>
        </w:rPr>
      </w:pPr>
      <w:r w:rsidRPr="000F3486">
        <w:rPr>
          <w:color w:val="auto"/>
          <w:sz w:val="22"/>
          <w:szCs w:val="22"/>
        </w:rPr>
        <w:t xml:space="preserve">Dr </w:t>
      </w:r>
      <w:r w:rsidR="00735011">
        <w:rPr>
          <w:color w:val="auto"/>
          <w:sz w:val="22"/>
          <w:szCs w:val="22"/>
        </w:rPr>
        <w:t>Gaya</w:t>
      </w:r>
      <w:r w:rsidR="00397E0A">
        <w:rPr>
          <w:color w:val="auto"/>
          <w:sz w:val="22"/>
          <w:szCs w:val="22"/>
        </w:rPr>
        <w:t>thiry</w:t>
      </w:r>
      <w:r w:rsidR="00735011">
        <w:rPr>
          <w:color w:val="auto"/>
          <w:sz w:val="22"/>
          <w:szCs w:val="22"/>
        </w:rPr>
        <w:t xml:space="preserve"> Thanabalasingham</w:t>
      </w:r>
      <w:r w:rsidRPr="000F3486">
        <w:rPr>
          <w:color w:val="auto"/>
          <w:sz w:val="22"/>
          <w:szCs w:val="22"/>
        </w:rPr>
        <w:t xml:space="preserve">, Consultant </w:t>
      </w:r>
      <w:bookmarkStart w:id="4" w:name="_Hlk207722252"/>
      <w:r w:rsidR="00735011">
        <w:rPr>
          <w:color w:val="auto"/>
          <w:sz w:val="22"/>
          <w:szCs w:val="22"/>
        </w:rPr>
        <w:t>Diabetologist</w:t>
      </w:r>
      <w:bookmarkEnd w:id="4"/>
      <w:r w:rsidR="00735011" w:rsidRPr="000F3486">
        <w:rPr>
          <w:color w:val="auto"/>
          <w:sz w:val="22"/>
          <w:szCs w:val="22"/>
        </w:rPr>
        <w:t xml:space="preserve"> </w:t>
      </w:r>
      <w:r w:rsidRPr="000F3486">
        <w:rPr>
          <w:color w:val="auto"/>
          <w:sz w:val="22"/>
          <w:szCs w:val="22"/>
        </w:rPr>
        <w:t xml:space="preserve">and General Physician, </w:t>
      </w:r>
      <w:r w:rsidR="00735011">
        <w:rPr>
          <w:color w:val="auto"/>
          <w:sz w:val="22"/>
          <w:szCs w:val="22"/>
        </w:rPr>
        <w:t>Oxford University</w:t>
      </w:r>
      <w:r w:rsidRPr="000F3486">
        <w:rPr>
          <w:color w:val="auto"/>
          <w:sz w:val="22"/>
          <w:szCs w:val="22"/>
        </w:rPr>
        <w:t xml:space="preserve"> Hospital</w:t>
      </w:r>
      <w:r w:rsidR="00735011">
        <w:rPr>
          <w:color w:val="auto"/>
          <w:sz w:val="22"/>
          <w:szCs w:val="22"/>
        </w:rPr>
        <w:t>s NHS Foundation Trust</w:t>
      </w:r>
    </w:p>
    <w:p w14:paraId="76AAC9BD" w14:textId="13452D85" w:rsidR="000F3486" w:rsidRPr="000F3486" w:rsidRDefault="000F3486" w:rsidP="000F3486">
      <w:pPr>
        <w:spacing w:line="276" w:lineRule="auto"/>
        <w:rPr>
          <w:color w:val="0000FF"/>
          <w:sz w:val="22"/>
          <w:szCs w:val="22"/>
          <w:u w:val="single"/>
        </w:rPr>
      </w:pPr>
      <w:r w:rsidRPr="000F3486">
        <w:rPr>
          <w:color w:val="auto"/>
          <w:sz w:val="22"/>
          <w:szCs w:val="22"/>
        </w:rPr>
        <w:t xml:space="preserve">Email: </w:t>
      </w:r>
      <w:hyperlink r:id="rId37" w:history="1">
        <w:r w:rsidR="00397E0A" w:rsidRPr="00397E0A">
          <w:rPr>
            <w:color w:val="0000FF"/>
            <w:sz w:val="22"/>
            <w:szCs w:val="22"/>
            <w:u w:val="single"/>
          </w:rPr>
          <w:t>gayathiry.thanabalasingham@ouh.nhs.uk</w:t>
        </w:r>
      </w:hyperlink>
    </w:p>
    <w:p w14:paraId="6045DA8A" w14:textId="77777777" w:rsidR="002C2EA9" w:rsidRPr="00490D19" w:rsidRDefault="002C2EA9" w:rsidP="007276BE">
      <w:pPr>
        <w:spacing w:line="180" w:lineRule="exact"/>
        <w:rPr>
          <w:b/>
          <w:color w:val="auto"/>
          <w:sz w:val="22"/>
          <w:szCs w:val="22"/>
        </w:rPr>
      </w:pPr>
    </w:p>
    <w:p w14:paraId="23FA892A" w14:textId="77777777" w:rsidR="009317EA" w:rsidRPr="00490D19" w:rsidRDefault="009317EA" w:rsidP="009317EA">
      <w:pPr>
        <w:spacing w:line="276" w:lineRule="auto"/>
        <w:rPr>
          <w:color w:val="auto"/>
          <w:sz w:val="22"/>
          <w:szCs w:val="22"/>
        </w:rPr>
      </w:pPr>
      <w:r w:rsidRPr="00490D19">
        <w:rPr>
          <w:b/>
          <w:color w:val="auto"/>
          <w:sz w:val="22"/>
          <w:szCs w:val="22"/>
        </w:rPr>
        <w:t>Application queries</w:t>
      </w:r>
      <w:r w:rsidRPr="00490D19">
        <w:rPr>
          <w:color w:val="auto"/>
          <w:sz w:val="22"/>
          <w:szCs w:val="22"/>
        </w:rPr>
        <w:t xml:space="preserve">: Thames Valley School of Medicine </w:t>
      </w:r>
    </w:p>
    <w:p w14:paraId="5D6CC754" w14:textId="55953511" w:rsidR="009317EA" w:rsidRDefault="009317EA" w:rsidP="009317EA">
      <w:pPr>
        <w:spacing w:line="276" w:lineRule="auto"/>
        <w:rPr>
          <w:rStyle w:val="Hyperlink0"/>
          <w:sz w:val="22"/>
          <w:szCs w:val="22"/>
        </w:rPr>
      </w:pPr>
      <w:r w:rsidRPr="00490D19">
        <w:rPr>
          <w:color w:val="auto"/>
          <w:sz w:val="22"/>
          <w:szCs w:val="22"/>
        </w:rPr>
        <w:t xml:space="preserve">Email: </w:t>
      </w:r>
      <w:r w:rsidR="00666269" w:rsidRPr="00666269">
        <w:rPr>
          <w:rStyle w:val="Hyperlink0"/>
          <w:sz w:val="22"/>
          <w:szCs w:val="22"/>
          <w:u w:color="000000"/>
        </w:rPr>
        <w:t>SchoolOfMedicine.TV@nhs.</w:t>
      </w:r>
      <w:r w:rsidR="00666269">
        <w:rPr>
          <w:rStyle w:val="Hyperlink0"/>
          <w:sz w:val="22"/>
          <w:szCs w:val="22"/>
          <w:u w:color="000000"/>
        </w:rPr>
        <w:t>net</w:t>
      </w:r>
    </w:p>
    <w:p w14:paraId="67E1E8A9" w14:textId="60A77C0D" w:rsidR="009317EA" w:rsidRDefault="009317EA" w:rsidP="007276BE">
      <w:pPr>
        <w:spacing w:line="180" w:lineRule="exact"/>
        <w:rPr>
          <w:rStyle w:val="Hyperlink0"/>
          <w:sz w:val="22"/>
          <w:szCs w:val="22"/>
        </w:rPr>
      </w:pPr>
    </w:p>
    <w:p w14:paraId="31A88909" w14:textId="43A3B7A8" w:rsidR="009317EA" w:rsidRDefault="009317EA" w:rsidP="009317EA">
      <w:pPr>
        <w:spacing w:line="276" w:lineRule="auto"/>
        <w:rPr>
          <w:rFonts w:cs="Arial"/>
          <w:sz w:val="22"/>
          <w:szCs w:val="22"/>
        </w:rPr>
      </w:pPr>
      <w:r w:rsidRPr="00626F65">
        <w:rPr>
          <w:rFonts w:cs="Arial"/>
          <w:b/>
          <w:sz w:val="22"/>
          <w:szCs w:val="22"/>
        </w:rPr>
        <w:t>Academic training queries:</w:t>
      </w:r>
      <w:r>
        <w:rPr>
          <w:rFonts w:cs="Arial"/>
          <w:sz w:val="22"/>
          <w:szCs w:val="22"/>
        </w:rPr>
        <w:t xml:space="preserve"> Dr </w:t>
      </w:r>
      <w:r w:rsidR="00441D9E">
        <w:rPr>
          <w:rFonts w:cs="Arial"/>
          <w:sz w:val="22"/>
          <w:szCs w:val="22"/>
        </w:rPr>
        <w:t>Samantha Knight</w:t>
      </w:r>
    </w:p>
    <w:p w14:paraId="165DC60A" w14:textId="73A9EF43" w:rsidR="000D2279" w:rsidRPr="002B3843" w:rsidRDefault="009317EA" w:rsidP="002B3843">
      <w:pPr>
        <w:spacing w:line="276" w:lineRule="auto"/>
        <w:rPr>
          <w:rFonts w:cs="Arial"/>
          <w:sz w:val="22"/>
          <w:szCs w:val="22"/>
          <w:u w:val="single" w:color="0000FF"/>
        </w:rPr>
      </w:pPr>
      <w:r>
        <w:rPr>
          <w:rFonts w:cs="Arial"/>
          <w:sz w:val="22"/>
          <w:szCs w:val="22"/>
        </w:rPr>
        <w:t xml:space="preserve">E-mail: </w:t>
      </w:r>
      <w:hyperlink r:id="rId38" w:history="1">
        <w:r w:rsidR="00441D9E" w:rsidRPr="00441D9E">
          <w:rPr>
            <w:rStyle w:val="Hyperlink0"/>
            <w:sz w:val="22"/>
            <w:szCs w:val="22"/>
            <w:u w:color="000000"/>
          </w:rPr>
          <w:t>samantha.knight@medsci.ox.ac.u</w:t>
        </w:r>
        <w:r w:rsidR="00441D9E" w:rsidRPr="00441D9E">
          <w:rPr>
            <w:rStyle w:val="Hyperlink0"/>
            <w:u w:color="000000"/>
          </w:rPr>
          <w:t>k</w:t>
        </w:r>
      </w:hyperlink>
    </w:p>
    <w:p w14:paraId="7DB89F0C" w14:textId="0109E493" w:rsidR="00197D88" w:rsidRPr="006D26D0" w:rsidRDefault="00A750B2" w:rsidP="006D26D0">
      <w:pPr>
        <w:jc w:val="right"/>
        <w:rPr>
          <w:sz w:val="22"/>
          <w:szCs w:val="22"/>
        </w:rPr>
      </w:pPr>
      <w:r>
        <w:rPr>
          <w:sz w:val="22"/>
          <w:szCs w:val="22"/>
        </w:rPr>
        <w:t xml:space="preserve">September </w:t>
      </w:r>
      <w:r w:rsidR="00E239F3">
        <w:rPr>
          <w:sz w:val="22"/>
          <w:szCs w:val="22"/>
        </w:rPr>
        <w:t>202</w:t>
      </w:r>
      <w:r w:rsidR="0048078B">
        <w:rPr>
          <w:sz w:val="22"/>
          <w:szCs w:val="22"/>
        </w:rPr>
        <w:t>6</w:t>
      </w:r>
    </w:p>
    <w:sectPr w:rsidR="00197D88" w:rsidRPr="006D26D0" w:rsidSect="00E239F3">
      <w:type w:val="continuous"/>
      <w:pgSz w:w="11900" w:h="16840"/>
      <w:pgMar w:top="1440" w:right="1080" w:bottom="1440" w:left="108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A074AD" w14:textId="77777777" w:rsidR="00C02080" w:rsidRDefault="00C02080">
      <w:r>
        <w:separator/>
      </w:r>
    </w:p>
  </w:endnote>
  <w:endnote w:type="continuationSeparator" w:id="0">
    <w:p w14:paraId="2E93BB5F" w14:textId="77777777" w:rsidR="00C02080" w:rsidRDefault="00C02080">
      <w:r>
        <w:continuationSeparator/>
      </w:r>
    </w:p>
  </w:endnote>
  <w:endnote w:type="continuationNotice" w:id="1">
    <w:p w14:paraId="1E0084E0" w14:textId="77777777" w:rsidR="00C02080" w:rsidRDefault="00C020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E604C" w14:textId="77777777" w:rsidR="00502B5C" w:rsidRDefault="00502B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89F18" w14:textId="77777777" w:rsidR="00F10A59" w:rsidRDefault="00F10A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82127" w14:textId="77777777" w:rsidR="00502B5C" w:rsidRDefault="00502B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72EA1" w14:textId="77777777" w:rsidR="00C02080" w:rsidRDefault="00C02080">
      <w:r>
        <w:separator/>
      </w:r>
    </w:p>
  </w:footnote>
  <w:footnote w:type="continuationSeparator" w:id="0">
    <w:p w14:paraId="5344AE2C" w14:textId="77777777" w:rsidR="00C02080" w:rsidRDefault="00C02080">
      <w:r>
        <w:continuationSeparator/>
      </w:r>
    </w:p>
  </w:footnote>
  <w:footnote w:type="continuationNotice" w:id="1">
    <w:p w14:paraId="3CD50AC5" w14:textId="77777777" w:rsidR="00C02080" w:rsidRDefault="00C0208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F0438" w14:textId="77777777" w:rsidR="00502B5C" w:rsidRDefault="00502B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89F17" w14:textId="77777777" w:rsidR="00F10A59" w:rsidRDefault="00F10A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0044A" w14:textId="77777777" w:rsidR="00502B5C" w:rsidRDefault="00502B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D7541"/>
    <w:multiLevelType w:val="hybridMultilevel"/>
    <w:tmpl w:val="20BE9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E66CAE"/>
    <w:multiLevelType w:val="hybridMultilevel"/>
    <w:tmpl w:val="8AF69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585377"/>
    <w:multiLevelType w:val="hybridMultilevel"/>
    <w:tmpl w:val="F8521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C57CDF"/>
    <w:multiLevelType w:val="hybridMultilevel"/>
    <w:tmpl w:val="ADDAEFC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40350D9"/>
    <w:multiLevelType w:val="hybridMultilevel"/>
    <w:tmpl w:val="AE9C2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EF7158"/>
    <w:multiLevelType w:val="hybridMultilevel"/>
    <w:tmpl w:val="4306CE2E"/>
    <w:numStyleLink w:val="ImportedStyle1"/>
  </w:abstractNum>
  <w:abstractNum w:abstractNumId="6" w15:restartNumberingAfterBreak="0">
    <w:nsid w:val="29F96C94"/>
    <w:multiLevelType w:val="hybridMultilevel"/>
    <w:tmpl w:val="597696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104B5A"/>
    <w:multiLevelType w:val="singleLevel"/>
    <w:tmpl w:val="0809000F"/>
    <w:lvl w:ilvl="0">
      <w:start w:val="1"/>
      <w:numFmt w:val="decimal"/>
      <w:lvlText w:val="%1."/>
      <w:lvlJc w:val="left"/>
      <w:pPr>
        <w:tabs>
          <w:tab w:val="num" w:pos="360"/>
        </w:tabs>
        <w:ind w:left="360" w:hanging="360"/>
      </w:pPr>
      <w:rPr>
        <w:rFonts w:cs="Times New Roman"/>
      </w:rPr>
    </w:lvl>
  </w:abstractNum>
  <w:abstractNum w:abstractNumId="8" w15:restartNumberingAfterBreak="0">
    <w:nsid w:val="34096CC2"/>
    <w:multiLevelType w:val="hybridMultilevel"/>
    <w:tmpl w:val="18527320"/>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9" w15:restartNumberingAfterBreak="0">
    <w:nsid w:val="387655A6"/>
    <w:multiLevelType w:val="hybridMultilevel"/>
    <w:tmpl w:val="2E861C2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8D9137C"/>
    <w:multiLevelType w:val="hybridMultilevel"/>
    <w:tmpl w:val="5FCA4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066CCE"/>
    <w:multiLevelType w:val="hybridMultilevel"/>
    <w:tmpl w:val="9A7AE628"/>
    <w:lvl w:ilvl="0" w:tplc="8582654C">
      <w:start w:val="1"/>
      <w:numFmt w:val="decimal"/>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2" w15:restartNumberingAfterBreak="0">
    <w:nsid w:val="3BB549B8"/>
    <w:multiLevelType w:val="hybridMultilevel"/>
    <w:tmpl w:val="AAE6C9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381655"/>
    <w:multiLevelType w:val="hybridMultilevel"/>
    <w:tmpl w:val="E66E90EE"/>
    <w:lvl w:ilvl="0" w:tplc="9A007BA4">
      <w:start w:val="1"/>
      <w:numFmt w:val="bullet"/>
      <w:lvlText w:val=""/>
      <w:lvlJc w:val="left"/>
      <w:pPr>
        <w:ind w:left="72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F903F8"/>
    <w:multiLevelType w:val="hybridMultilevel"/>
    <w:tmpl w:val="DF72C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941AAC"/>
    <w:multiLevelType w:val="hybridMultilevel"/>
    <w:tmpl w:val="EECEF6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9173472"/>
    <w:multiLevelType w:val="hybridMultilevel"/>
    <w:tmpl w:val="70F8604A"/>
    <w:lvl w:ilvl="0" w:tplc="80C44AA4">
      <w:start w:val="1"/>
      <w:numFmt w:val="bullet"/>
      <w:lvlText w:val=""/>
      <w:lvlJc w:val="left"/>
      <w:pPr>
        <w:tabs>
          <w:tab w:val="num" w:pos="426"/>
        </w:tabs>
        <w:ind w:left="1146" w:hanging="360"/>
      </w:pPr>
      <w:rPr>
        <w:rFonts w:ascii="Symbol" w:hAnsi="Symbol" w:hint="default"/>
        <w:sz w:val="22"/>
      </w:rPr>
    </w:lvl>
    <w:lvl w:ilvl="1" w:tplc="08090003">
      <w:start w:val="1"/>
      <w:numFmt w:val="bullet"/>
      <w:lvlText w:val="o"/>
      <w:lvlJc w:val="left"/>
      <w:pPr>
        <w:tabs>
          <w:tab w:val="num" w:pos="1800"/>
        </w:tabs>
        <w:ind w:left="1800" w:hanging="360"/>
      </w:pPr>
      <w:rPr>
        <w:rFonts w:ascii="Courier New" w:hAnsi="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52636EB2"/>
    <w:multiLevelType w:val="hybridMultilevel"/>
    <w:tmpl w:val="08808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3C09B5"/>
    <w:multiLevelType w:val="hybridMultilevel"/>
    <w:tmpl w:val="39640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7522A5C"/>
    <w:multiLevelType w:val="hybridMultilevel"/>
    <w:tmpl w:val="99AA8D62"/>
    <w:lvl w:ilvl="0" w:tplc="04090019">
      <w:start w:val="1"/>
      <w:numFmt w:val="lowerLetter"/>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 w15:restartNumberingAfterBreak="0">
    <w:nsid w:val="5BDC4A44"/>
    <w:multiLevelType w:val="hybridMultilevel"/>
    <w:tmpl w:val="3BBC082E"/>
    <w:lvl w:ilvl="0" w:tplc="47F4D8A2">
      <w:start w:val="1"/>
      <w:numFmt w:val="decimal"/>
      <w:lvlText w:val="%1."/>
      <w:lvlJc w:val="left"/>
      <w:pPr>
        <w:ind w:left="720" w:hanging="360"/>
      </w:pPr>
      <w:rPr>
        <w:rFonts w:eastAsia="Arial Unicode M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3644700"/>
    <w:multiLevelType w:val="hybridMultilevel"/>
    <w:tmpl w:val="20026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8371F2"/>
    <w:multiLevelType w:val="hybridMultilevel"/>
    <w:tmpl w:val="4940784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25B6D04"/>
    <w:multiLevelType w:val="hybridMultilevel"/>
    <w:tmpl w:val="0D1EB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3DB6CF6"/>
    <w:multiLevelType w:val="hybridMultilevel"/>
    <w:tmpl w:val="B6C2BF46"/>
    <w:lvl w:ilvl="0" w:tplc="904E8E8E">
      <w:start w:val="1"/>
      <w:numFmt w:val="decimal"/>
      <w:lvlText w:val="%1."/>
      <w:lvlJc w:val="left"/>
      <w:pPr>
        <w:tabs>
          <w:tab w:val="num" w:pos="1440"/>
        </w:tabs>
        <w:ind w:left="1440" w:hanging="720"/>
      </w:pPr>
      <w:rPr>
        <w:rFonts w:cs="Times New Roman" w:hint="default"/>
        <w:b/>
      </w:rPr>
    </w:lvl>
    <w:lvl w:ilvl="1" w:tplc="08090019">
      <w:start w:val="1"/>
      <w:numFmt w:val="lowerLetter"/>
      <w:lvlText w:val="%2."/>
      <w:lvlJc w:val="left"/>
      <w:pPr>
        <w:tabs>
          <w:tab w:val="num" w:pos="1800"/>
        </w:tabs>
        <w:ind w:left="1800" w:hanging="360"/>
      </w:pPr>
      <w:rPr>
        <w:rFonts w:cs="Times New Roman"/>
      </w:rPr>
    </w:lvl>
    <w:lvl w:ilvl="2" w:tplc="0809001B">
      <w:start w:val="1"/>
      <w:numFmt w:val="lowerRoman"/>
      <w:lvlText w:val="%3."/>
      <w:lvlJc w:val="right"/>
      <w:pPr>
        <w:tabs>
          <w:tab w:val="num" w:pos="2520"/>
        </w:tabs>
        <w:ind w:left="2520" w:hanging="180"/>
      </w:pPr>
      <w:rPr>
        <w:rFonts w:cs="Times New Roman"/>
      </w:rPr>
    </w:lvl>
    <w:lvl w:ilvl="3" w:tplc="0809000F">
      <w:start w:val="1"/>
      <w:numFmt w:val="decimal"/>
      <w:lvlText w:val="%4."/>
      <w:lvlJc w:val="left"/>
      <w:pPr>
        <w:tabs>
          <w:tab w:val="num" w:pos="3240"/>
        </w:tabs>
        <w:ind w:left="3240" w:hanging="360"/>
      </w:pPr>
      <w:rPr>
        <w:rFonts w:cs="Times New Roman"/>
      </w:rPr>
    </w:lvl>
    <w:lvl w:ilvl="4" w:tplc="08090019">
      <w:start w:val="1"/>
      <w:numFmt w:val="lowerLetter"/>
      <w:lvlText w:val="%5."/>
      <w:lvlJc w:val="left"/>
      <w:pPr>
        <w:tabs>
          <w:tab w:val="num" w:pos="3960"/>
        </w:tabs>
        <w:ind w:left="3960" w:hanging="360"/>
      </w:pPr>
      <w:rPr>
        <w:rFonts w:cs="Times New Roman"/>
      </w:rPr>
    </w:lvl>
    <w:lvl w:ilvl="5" w:tplc="0809001B">
      <w:start w:val="1"/>
      <w:numFmt w:val="lowerRoman"/>
      <w:lvlText w:val="%6."/>
      <w:lvlJc w:val="right"/>
      <w:pPr>
        <w:tabs>
          <w:tab w:val="num" w:pos="4680"/>
        </w:tabs>
        <w:ind w:left="4680" w:hanging="180"/>
      </w:pPr>
      <w:rPr>
        <w:rFonts w:cs="Times New Roman"/>
      </w:rPr>
    </w:lvl>
    <w:lvl w:ilvl="6" w:tplc="0809000F">
      <w:start w:val="1"/>
      <w:numFmt w:val="decimal"/>
      <w:lvlText w:val="%7."/>
      <w:lvlJc w:val="left"/>
      <w:pPr>
        <w:tabs>
          <w:tab w:val="num" w:pos="5400"/>
        </w:tabs>
        <w:ind w:left="5400" w:hanging="360"/>
      </w:pPr>
      <w:rPr>
        <w:rFonts w:cs="Times New Roman"/>
      </w:rPr>
    </w:lvl>
    <w:lvl w:ilvl="7" w:tplc="08090019">
      <w:start w:val="1"/>
      <w:numFmt w:val="lowerLetter"/>
      <w:lvlText w:val="%8."/>
      <w:lvlJc w:val="left"/>
      <w:pPr>
        <w:tabs>
          <w:tab w:val="num" w:pos="6120"/>
        </w:tabs>
        <w:ind w:left="6120" w:hanging="360"/>
      </w:pPr>
      <w:rPr>
        <w:rFonts w:cs="Times New Roman"/>
      </w:rPr>
    </w:lvl>
    <w:lvl w:ilvl="8" w:tplc="0809001B">
      <w:start w:val="1"/>
      <w:numFmt w:val="lowerRoman"/>
      <w:lvlText w:val="%9."/>
      <w:lvlJc w:val="right"/>
      <w:pPr>
        <w:tabs>
          <w:tab w:val="num" w:pos="6840"/>
        </w:tabs>
        <w:ind w:left="6840" w:hanging="180"/>
      </w:pPr>
      <w:rPr>
        <w:rFonts w:cs="Times New Roman"/>
      </w:rPr>
    </w:lvl>
  </w:abstractNum>
  <w:abstractNum w:abstractNumId="25" w15:restartNumberingAfterBreak="0">
    <w:nsid w:val="742D3B42"/>
    <w:multiLevelType w:val="hybridMultilevel"/>
    <w:tmpl w:val="4306CE2E"/>
    <w:styleLink w:val="ImportedStyle1"/>
    <w:lvl w:ilvl="0" w:tplc="4CDAA0BA">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8061C5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D16FCC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2CE6C8E">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564C7B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E5CF4D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37A387E">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152A6B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1A4757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756D2440"/>
    <w:multiLevelType w:val="hybridMultilevel"/>
    <w:tmpl w:val="A4F4B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C953414"/>
    <w:multiLevelType w:val="hybridMultilevel"/>
    <w:tmpl w:val="67B4C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5"/>
  </w:num>
  <w:num w:numId="2">
    <w:abstractNumId w:val="5"/>
  </w:num>
  <w:num w:numId="3">
    <w:abstractNumId w:val="10"/>
  </w:num>
  <w:num w:numId="4">
    <w:abstractNumId w:val="23"/>
  </w:num>
  <w:num w:numId="5">
    <w:abstractNumId w:val="2"/>
  </w:num>
  <w:num w:numId="6">
    <w:abstractNumId w:val="27"/>
  </w:num>
  <w:num w:numId="7">
    <w:abstractNumId w:val="17"/>
  </w:num>
  <w:num w:numId="8">
    <w:abstractNumId w:val="1"/>
  </w:num>
  <w:num w:numId="9">
    <w:abstractNumId w:val="12"/>
  </w:num>
  <w:num w:numId="10">
    <w:abstractNumId w:val="9"/>
  </w:num>
  <w:num w:numId="11">
    <w:abstractNumId w:val="22"/>
  </w:num>
  <w:num w:numId="12">
    <w:abstractNumId w:val="3"/>
  </w:num>
  <w:num w:numId="13">
    <w:abstractNumId w:val="19"/>
  </w:num>
  <w:num w:numId="14">
    <w:abstractNumId w:val="11"/>
  </w:num>
  <w:num w:numId="15">
    <w:abstractNumId w:val="7"/>
  </w:num>
  <w:num w:numId="16">
    <w:abstractNumId w:val="15"/>
  </w:num>
  <w:num w:numId="17">
    <w:abstractNumId w:val="24"/>
  </w:num>
  <w:num w:numId="18">
    <w:abstractNumId w:val="18"/>
  </w:num>
  <w:num w:numId="19">
    <w:abstractNumId w:val="4"/>
  </w:num>
  <w:num w:numId="20">
    <w:abstractNumId w:val="16"/>
  </w:num>
  <w:num w:numId="21">
    <w:abstractNumId w:val="0"/>
  </w:num>
  <w:num w:numId="22">
    <w:abstractNumId w:val="26"/>
  </w:num>
  <w:num w:numId="23">
    <w:abstractNumId w:val="14"/>
  </w:num>
  <w:num w:numId="24">
    <w:abstractNumId w:val="13"/>
  </w:num>
  <w:num w:numId="25">
    <w:abstractNumId w:val="6"/>
  </w:num>
  <w:num w:numId="26">
    <w:abstractNumId w:val="21"/>
  </w:num>
  <w:num w:numId="27">
    <w:abstractNumId w:val="8"/>
  </w:num>
  <w:num w:numId="28">
    <w:abstractNumId w:val="4"/>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US" w:vendorID="64" w:dllVersion="0" w:nlCheck="1" w:checkStyle="0"/>
  <w:activeWritingStyle w:appName="MSWord" w:lang="en-GB" w:vendorID="64" w:dllVersion="0" w:nlCheck="1" w:checkStyle="0"/>
  <w:activeWritingStyle w:appName="MSWord" w:lang="da-DK" w:vendorID="64" w:dllVersion="0" w:nlCheck="1" w:checkStyle="0"/>
  <w:proofState w:spelling="clean" w:grammar="clean"/>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D88"/>
    <w:rsid w:val="00017D2C"/>
    <w:rsid w:val="0004798F"/>
    <w:rsid w:val="0006076F"/>
    <w:rsid w:val="000A009B"/>
    <w:rsid w:val="000A14FD"/>
    <w:rsid w:val="000A1A53"/>
    <w:rsid w:val="000B1F02"/>
    <w:rsid w:val="000B7990"/>
    <w:rsid w:val="000D2279"/>
    <w:rsid w:val="000D79C5"/>
    <w:rsid w:val="000E558C"/>
    <w:rsid w:val="000F26A4"/>
    <w:rsid w:val="000F2EAA"/>
    <w:rsid w:val="000F30F7"/>
    <w:rsid w:val="000F3486"/>
    <w:rsid w:val="001022F7"/>
    <w:rsid w:val="00113746"/>
    <w:rsid w:val="0012328E"/>
    <w:rsid w:val="00154D44"/>
    <w:rsid w:val="00197D88"/>
    <w:rsid w:val="001E4851"/>
    <w:rsid w:val="001F408B"/>
    <w:rsid w:val="00234816"/>
    <w:rsid w:val="00245FD3"/>
    <w:rsid w:val="00273E86"/>
    <w:rsid w:val="002765B5"/>
    <w:rsid w:val="002805CE"/>
    <w:rsid w:val="0029067F"/>
    <w:rsid w:val="00296CFC"/>
    <w:rsid w:val="00297EB3"/>
    <w:rsid w:val="002A3E71"/>
    <w:rsid w:val="002A5C3C"/>
    <w:rsid w:val="002A71A3"/>
    <w:rsid w:val="002B21DC"/>
    <w:rsid w:val="002B3843"/>
    <w:rsid w:val="002B799C"/>
    <w:rsid w:val="002C2EA9"/>
    <w:rsid w:val="00300ECD"/>
    <w:rsid w:val="00313EBB"/>
    <w:rsid w:val="003200E7"/>
    <w:rsid w:val="00330060"/>
    <w:rsid w:val="003351F6"/>
    <w:rsid w:val="00337123"/>
    <w:rsid w:val="00337BD3"/>
    <w:rsid w:val="003435EF"/>
    <w:rsid w:val="00346D42"/>
    <w:rsid w:val="00356106"/>
    <w:rsid w:val="00361101"/>
    <w:rsid w:val="00383FA8"/>
    <w:rsid w:val="00397E0A"/>
    <w:rsid w:val="003A2C31"/>
    <w:rsid w:val="003D16EA"/>
    <w:rsid w:val="003E3D2F"/>
    <w:rsid w:val="003E63DA"/>
    <w:rsid w:val="003F236A"/>
    <w:rsid w:val="003F40F4"/>
    <w:rsid w:val="00400E30"/>
    <w:rsid w:val="00433634"/>
    <w:rsid w:val="00441D9E"/>
    <w:rsid w:val="00447270"/>
    <w:rsid w:val="00455920"/>
    <w:rsid w:val="00467F82"/>
    <w:rsid w:val="0048078B"/>
    <w:rsid w:val="00490D19"/>
    <w:rsid w:val="004941D4"/>
    <w:rsid w:val="004A0AA3"/>
    <w:rsid w:val="004B7BC3"/>
    <w:rsid w:val="004D3C13"/>
    <w:rsid w:val="004E22C9"/>
    <w:rsid w:val="004F1909"/>
    <w:rsid w:val="00500B24"/>
    <w:rsid w:val="00502B5C"/>
    <w:rsid w:val="00516835"/>
    <w:rsid w:val="005216F5"/>
    <w:rsid w:val="005266CB"/>
    <w:rsid w:val="0052731A"/>
    <w:rsid w:val="00534D14"/>
    <w:rsid w:val="00542A00"/>
    <w:rsid w:val="005470E9"/>
    <w:rsid w:val="0056112F"/>
    <w:rsid w:val="00561EFB"/>
    <w:rsid w:val="00590624"/>
    <w:rsid w:val="005B5142"/>
    <w:rsid w:val="005C21C7"/>
    <w:rsid w:val="005E13D2"/>
    <w:rsid w:val="005E20FA"/>
    <w:rsid w:val="00600D20"/>
    <w:rsid w:val="00611234"/>
    <w:rsid w:val="00624EDF"/>
    <w:rsid w:val="00637C3F"/>
    <w:rsid w:val="00663642"/>
    <w:rsid w:val="00666269"/>
    <w:rsid w:val="00673263"/>
    <w:rsid w:val="006827B5"/>
    <w:rsid w:val="006942A8"/>
    <w:rsid w:val="006B2298"/>
    <w:rsid w:val="006B263C"/>
    <w:rsid w:val="006C77B8"/>
    <w:rsid w:val="006D26D0"/>
    <w:rsid w:val="006D372A"/>
    <w:rsid w:val="006E146C"/>
    <w:rsid w:val="006E74E7"/>
    <w:rsid w:val="006F2AEC"/>
    <w:rsid w:val="007120AD"/>
    <w:rsid w:val="007234C6"/>
    <w:rsid w:val="007276BE"/>
    <w:rsid w:val="00735011"/>
    <w:rsid w:val="0075533A"/>
    <w:rsid w:val="00756322"/>
    <w:rsid w:val="00760EB1"/>
    <w:rsid w:val="00765453"/>
    <w:rsid w:val="00787D33"/>
    <w:rsid w:val="00791A91"/>
    <w:rsid w:val="007929C3"/>
    <w:rsid w:val="00796ABE"/>
    <w:rsid w:val="007B3857"/>
    <w:rsid w:val="007D5017"/>
    <w:rsid w:val="007E491E"/>
    <w:rsid w:val="00811862"/>
    <w:rsid w:val="00844C93"/>
    <w:rsid w:val="008516E8"/>
    <w:rsid w:val="008D1FD2"/>
    <w:rsid w:val="00914E35"/>
    <w:rsid w:val="009158FC"/>
    <w:rsid w:val="00916E3F"/>
    <w:rsid w:val="00920EA0"/>
    <w:rsid w:val="009317EA"/>
    <w:rsid w:val="00936AE3"/>
    <w:rsid w:val="009465E0"/>
    <w:rsid w:val="009756A4"/>
    <w:rsid w:val="009806EA"/>
    <w:rsid w:val="00982F48"/>
    <w:rsid w:val="009863BB"/>
    <w:rsid w:val="009C4827"/>
    <w:rsid w:val="009E2B0F"/>
    <w:rsid w:val="009E4953"/>
    <w:rsid w:val="009F51E8"/>
    <w:rsid w:val="00A325A3"/>
    <w:rsid w:val="00A41654"/>
    <w:rsid w:val="00A46289"/>
    <w:rsid w:val="00A56B76"/>
    <w:rsid w:val="00A750B2"/>
    <w:rsid w:val="00A7514B"/>
    <w:rsid w:val="00A756E3"/>
    <w:rsid w:val="00A97B74"/>
    <w:rsid w:val="00AC3162"/>
    <w:rsid w:val="00B0511E"/>
    <w:rsid w:val="00B10C41"/>
    <w:rsid w:val="00B1290D"/>
    <w:rsid w:val="00B330B9"/>
    <w:rsid w:val="00B4586A"/>
    <w:rsid w:val="00B60916"/>
    <w:rsid w:val="00B60BCC"/>
    <w:rsid w:val="00BC1A08"/>
    <w:rsid w:val="00BD4EA0"/>
    <w:rsid w:val="00C02080"/>
    <w:rsid w:val="00C11B42"/>
    <w:rsid w:val="00C31884"/>
    <w:rsid w:val="00C47994"/>
    <w:rsid w:val="00C55CC8"/>
    <w:rsid w:val="00C66EA1"/>
    <w:rsid w:val="00C77788"/>
    <w:rsid w:val="00CB16E1"/>
    <w:rsid w:val="00CC5E4E"/>
    <w:rsid w:val="00CF6CDD"/>
    <w:rsid w:val="00D017DA"/>
    <w:rsid w:val="00D14C6B"/>
    <w:rsid w:val="00D16B5C"/>
    <w:rsid w:val="00D87729"/>
    <w:rsid w:val="00D96336"/>
    <w:rsid w:val="00D96CC7"/>
    <w:rsid w:val="00DD267C"/>
    <w:rsid w:val="00DE536E"/>
    <w:rsid w:val="00E2134A"/>
    <w:rsid w:val="00E224B6"/>
    <w:rsid w:val="00E239F3"/>
    <w:rsid w:val="00E40A7B"/>
    <w:rsid w:val="00E610F7"/>
    <w:rsid w:val="00E66B8B"/>
    <w:rsid w:val="00E77F4B"/>
    <w:rsid w:val="00EA36BA"/>
    <w:rsid w:val="00EB4BCF"/>
    <w:rsid w:val="00ED706D"/>
    <w:rsid w:val="00F10A59"/>
    <w:rsid w:val="00F35589"/>
    <w:rsid w:val="00F71C4F"/>
    <w:rsid w:val="00F8356B"/>
    <w:rsid w:val="00FA6EA5"/>
    <w:rsid w:val="00FC6EF1"/>
    <w:rsid w:val="00FD5C85"/>
    <w:rsid w:val="00FE0AD1"/>
    <w:rsid w:val="00FF47AB"/>
    <w:rsid w:val="00FF53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DB89EA9"/>
  <w15:docId w15:val="{B368BC70-7405-4E0F-87DA-256802366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rFonts w:ascii="Arial" w:hAnsi="Arial" w:cs="Arial Unicode MS"/>
      <w:color w:val="000000"/>
      <w:sz w:val="24"/>
      <w:szCs w:val="24"/>
      <w:u w:color="000000"/>
      <w:lang w:val="en-US"/>
    </w:rPr>
  </w:style>
  <w:style w:type="paragraph" w:styleId="Heading1">
    <w:name w:val="heading 1"/>
    <w:basedOn w:val="Normal"/>
    <w:next w:val="Normal"/>
    <w:link w:val="Heading1Char"/>
    <w:uiPriority w:val="99"/>
    <w:qFormat/>
    <w:rsid w:val="00C47994"/>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0"/>
    </w:pPr>
    <w:rPr>
      <w:rFonts w:ascii="Cambria" w:eastAsia="Times New Roman" w:hAnsi="Cambria" w:cs="Times New Roman"/>
      <w:b/>
      <w:bCs/>
      <w:color w:val="auto"/>
      <w:kern w:val="32"/>
      <w:sz w:val="32"/>
      <w:szCs w:val="32"/>
      <w:bdr w:val="none" w:sz="0" w:space="0" w:color="auto"/>
      <w:lang w:val="x-none" w:eastAsia="x-none"/>
    </w:rPr>
  </w:style>
  <w:style w:type="paragraph" w:styleId="Heading2">
    <w:name w:val="heading 2"/>
    <w:basedOn w:val="Normal"/>
    <w:next w:val="Normal"/>
    <w:link w:val="Heading2Char"/>
    <w:uiPriority w:val="99"/>
    <w:qFormat/>
    <w:rsid w:val="00C47994"/>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1"/>
    </w:pPr>
    <w:rPr>
      <w:rFonts w:ascii="Cambria" w:eastAsia="Times New Roman" w:hAnsi="Cambria" w:cs="Times New Roman"/>
      <w:b/>
      <w:bCs/>
      <w:i/>
      <w:iCs/>
      <w:color w:val="auto"/>
      <w:sz w:val="28"/>
      <w:szCs w:val="28"/>
      <w:bdr w:val="none" w:sz="0" w:space="0" w:color="auto"/>
      <w:lang w:val="x-none" w:eastAsia="x-none"/>
    </w:rPr>
  </w:style>
  <w:style w:type="paragraph" w:styleId="Heading3">
    <w:name w:val="heading 3"/>
    <w:basedOn w:val="Normal"/>
    <w:next w:val="Normal"/>
    <w:link w:val="Heading3Char"/>
    <w:uiPriority w:val="99"/>
    <w:qFormat/>
    <w:rsid w:val="00C47994"/>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2"/>
    </w:pPr>
    <w:rPr>
      <w:rFonts w:ascii="Cambria" w:eastAsia="Times New Roman" w:hAnsi="Cambria" w:cs="Times New Roman"/>
      <w:b/>
      <w:bCs/>
      <w:color w:val="auto"/>
      <w:sz w:val="26"/>
      <w:szCs w:val="26"/>
      <w:bdr w:val="none" w:sz="0" w:space="0" w:color="auto"/>
      <w:lang w:val="x-none" w:eastAsia="x-none"/>
    </w:rPr>
  </w:style>
  <w:style w:type="paragraph" w:styleId="Heading4">
    <w:name w:val="heading 4"/>
    <w:basedOn w:val="Normal"/>
    <w:next w:val="Normal"/>
    <w:link w:val="Heading4Char"/>
    <w:uiPriority w:val="99"/>
    <w:qFormat/>
    <w:rsid w:val="00C47994"/>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3"/>
    </w:pPr>
    <w:rPr>
      <w:rFonts w:ascii="Calibri" w:eastAsia="Times New Roman" w:hAnsi="Calibri" w:cs="Times New Roman"/>
      <w:b/>
      <w:bCs/>
      <w:color w:val="auto"/>
      <w:sz w:val="28"/>
      <w:szCs w:val="28"/>
      <w:bdr w:val="none" w:sz="0" w:space="0" w:color="auto"/>
      <w:lang w:val="x-none" w:eastAsia="x-none"/>
    </w:rPr>
  </w:style>
  <w:style w:type="paragraph" w:styleId="Heading6">
    <w:name w:val="heading 6"/>
    <w:basedOn w:val="Normal"/>
    <w:next w:val="Normal"/>
    <w:link w:val="Heading6Char"/>
    <w:uiPriority w:val="99"/>
    <w:qFormat/>
    <w:rsid w:val="00C47994"/>
    <w:pPr>
      <w:keepNext/>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textAlignment w:val="baseline"/>
      <w:outlineLvl w:val="5"/>
    </w:pPr>
    <w:rPr>
      <w:rFonts w:eastAsia="Times New Roman" w:cs="Times New Roman"/>
      <w:color w:val="auto"/>
      <w:sz w:val="22"/>
      <w:szCs w:val="22"/>
      <w:u w:val="single"/>
      <w:bdr w:val="none" w:sz="0" w:space="0" w:color="auto"/>
      <w:lang w:val="x-none" w:eastAsia="x-none"/>
    </w:rPr>
  </w:style>
  <w:style w:type="paragraph" w:styleId="Heading7">
    <w:name w:val="heading 7"/>
    <w:basedOn w:val="Normal"/>
    <w:next w:val="Normal"/>
    <w:link w:val="Heading7Char"/>
    <w:uiPriority w:val="99"/>
    <w:qFormat/>
    <w:rsid w:val="00C47994"/>
    <w:p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6"/>
    </w:pPr>
    <w:rPr>
      <w:rFonts w:ascii="Calibri" w:eastAsia="Times New Roman" w:hAnsi="Calibri" w:cs="Times New Roman"/>
      <w:color w:val="auto"/>
      <w:bdr w:val="none" w:sz="0" w:space="0" w:color="auto"/>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character" w:customStyle="1" w:styleId="Hyperlink0">
    <w:name w:val="Hyperlink.0"/>
    <w:basedOn w:val="Hyperlink"/>
    <w:rPr>
      <w:color w:val="0000FF"/>
      <w:u w:val="single" w:color="0000FF"/>
    </w:rPr>
  </w:style>
  <w:style w:type="character" w:styleId="Strong">
    <w:name w:val="Strong"/>
    <w:qFormat/>
    <w:rPr>
      <w:rFonts w:ascii="Arial" w:hAnsi="Arial"/>
      <w:b/>
      <w:bCs/>
      <w:lang w:val="en-US"/>
    </w:rPr>
  </w:style>
  <w:style w:type="paragraph" w:customStyle="1" w:styleId="MediumGrid21">
    <w:name w:val="Medium Grid 21"/>
    <w:rPr>
      <w:rFonts w:ascii="Arial" w:hAnsi="Arial" w:cs="Arial Unicode MS"/>
      <w:color w:val="000000"/>
      <w:sz w:val="24"/>
      <w:szCs w:val="24"/>
      <w:u w:color="000000"/>
      <w:lang w:val="en-US"/>
    </w:rPr>
  </w:style>
  <w:style w:type="character" w:customStyle="1" w:styleId="Hyperlink1">
    <w:name w:val="Hyperlink.1"/>
    <w:basedOn w:val="Hyperlink0"/>
    <w:rPr>
      <w:color w:val="0000FF"/>
      <w:u w:val="single" w:color="0000FF"/>
      <w:shd w:val="clear" w:color="auto" w:fill="FFFF00"/>
    </w:rPr>
  </w:style>
  <w:style w:type="paragraph" w:styleId="NormalWeb">
    <w:name w:val="Normal (Web)"/>
    <w:pPr>
      <w:spacing w:before="100" w:after="100"/>
    </w:pPr>
    <w:rPr>
      <w:rFonts w:cs="Arial Unicode MS"/>
      <w:color w:val="000000"/>
      <w:sz w:val="24"/>
      <w:szCs w:val="24"/>
      <w:u w:color="000000"/>
      <w:lang w:val="en-US"/>
    </w:rPr>
  </w:style>
  <w:style w:type="numbering" w:customStyle="1" w:styleId="ImportedStyle1">
    <w:name w:val="Imported Style 1"/>
    <w:pPr>
      <w:numPr>
        <w:numId w:val="1"/>
      </w:numPr>
    </w:pPr>
  </w:style>
  <w:style w:type="paragraph" w:styleId="BalloonText">
    <w:name w:val="Balloon Text"/>
    <w:basedOn w:val="Normal"/>
    <w:link w:val="BalloonTextChar"/>
    <w:uiPriority w:val="99"/>
    <w:semiHidden/>
    <w:unhideWhenUsed/>
    <w:rsid w:val="00B4586A"/>
    <w:rPr>
      <w:rFonts w:ascii="Tahoma" w:hAnsi="Tahoma" w:cs="Tahoma"/>
      <w:sz w:val="16"/>
      <w:szCs w:val="16"/>
    </w:rPr>
  </w:style>
  <w:style w:type="character" w:customStyle="1" w:styleId="BalloonTextChar">
    <w:name w:val="Balloon Text Char"/>
    <w:basedOn w:val="DefaultParagraphFont"/>
    <w:link w:val="BalloonText"/>
    <w:uiPriority w:val="99"/>
    <w:semiHidden/>
    <w:rsid w:val="00B4586A"/>
    <w:rPr>
      <w:rFonts w:ascii="Tahoma" w:hAnsi="Tahoma" w:cs="Tahoma"/>
      <w:color w:val="000000"/>
      <w:sz w:val="16"/>
      <w:szCs w:val="16"/>
      <w:u w:color="000000"/>
      <w:lang w:val="en-US"/>
    </w:rPr>
  </w:style>
  <w:style w:type="paragraph" w:styleId="ListParagraph">
    <w:name w:val="List Paragraph"/>
    <w:basedOn w:val="Normal"/>
    <w:uiPriority w:val="34"/>
    <w:qFormat/>
    <w:rsid w:val="00C66EA1"/>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ascii="Calibri" w:eastAsia="Calibri" w:hAnsi="Calibri" w:cs="Times New Roman"/>
      <w:color w:val="auto"/>
      <w:sz w:val="22"/>
      <w:szCs w:val="22"/>
      <w:bdr w:val="none" w:sz="0" w:space="0" w:color="auto"/>
      <w:lang w:val="en-GB" w:eastAsia="en-US"/>
    </w:rPr>
  </w:style>
  <w:style w:type="paragraph" w:styleId="Header">
    <w:name w:val="header"/>
    <w:basedOn w:val="Normal"/>
    <w:link w:val="HeaderChar"/>
    <w:uiPriority w:val="99"/>
    <w:unhideWhenUsed/>
    <w:rsid w:val="00CF6CDD"/>
    <w:pPr>
      <w:tabs>
        <w:tab w:val="center" w:pos="4513"/>
        <w:tab w:val="right" w:pos="9026"/>
      </w:tabs>
    </w:pPr>
  </w:style>
  <w:style w:type="character" w:customStyle="1" w:styleId="HeaderChar">
    <w:name w:val="Header Char"/>
    <w:basedOn w:val="DefaultParagraphFont"/>
    <w:link w:val="Header"/>
    <w:uiPriority w:val="99"/>
    <w:rsid w:val="00CF6CDD"/>
    <w:rPr>
      <w:rFonts w:ascii="Arial" w:hAnsi="Arial" w:cs="Arial Unicode MS"/>
      <w:color w:val="000000"/>
      <w:sz w:val="24"/>
      <w:szCs w:val="24"/>
      <w:u w:color="000000"/>
      <w:lang w:val="en-US"/>
    </w:rPr>
  </w:style>
  <w:style w:type="paragraph" w:styleId="Footer">
    <w:name w:val="footer"/>
    <w:basedOn w:val="Normal"/>
    <w:link w:val="FooterChar"/>
    <w:uiPriority w:val="99"/>
    <w:unhideWhenUsed/>
    <w:rsid w:val="00CF6CDD"/>
    <w:pPr>
      <w:tabs>
        <w:tab w:val="center" w:pos="4513"/>
        <w:tab w:val="right" w:pos="9026"/>
      </w:tabs>
    </w:pPr>
  </w:style>
  <w:style w:type="character" w:customStyle="1" w:styleId="FooterChar">
    <w:name w:val="Footer Char"/>
    <w:basedOn w:val="DefaultParagraphFont"/>
    <w:link w:val="Footer"/>
    <w:uiPriority w:val="99"/>
    <w:rsid w:val="00CF6CDD"/>
    <w:rPr>
      <w:rFonts w:ascii="Arial" w:hAnsi="Arial" w:cs="Arial Unicode MS"/>
      <w:color w:val="000000"/>
      <w:sz w:val="24"/>
      <w:szCs w:val="24"/>
      <w:u w:color="000000"/>
      <w:lang w:val="en-US"/>
    </w:rPr>
  </w:style>
  <w:style w:type="character" w:styleId="CommentReference">
    <w:name w:val="annotation reference"/>
    <w:basedOn w:val="DefaultParagraphFont"/>
    <w:uiPriority w:val="99"/>
    <w:semiHidden/>
    <w:unhideWhenUsed/>
    <w:rsid w:val="00EA36BA"/>
    <w:rPr>
      <w:sz w:val="16"/>
      <w:szCs w:val="16"/>
    </w:rPr>
  </w:style>
  <w:style w:type="paragraph" w:styleId="CommentText">
    <w:name w:val="annotation text"/>
    <w:basedOn w:val="Normal"/>
    <w:link w:val="CommentTextChar"/>
    <w:uiPriority w:val="99"/>
    <w:semiHidden/>
    <w:unhideWhenUsed/>
    <w:rsid w:val="00EA36BA"/>
    <w:rPr>
      <w:sz w:val="20"/>
      <w:szCs w:val="20"/>
    </w:rPr>
  </w:style>
  <w:style w:type="character" w:customStyle="1" w:styleId="CommentTextChar">
    <w:name w:val="Comment Text Char"/>
    <w:basedOn w:val="DefaultParagraphFont"/>
    <w:link w:val="CommentText"/>
    <w:uiPriority w:val="99"/>
    <w:semiHidden/>
    <w:rsid w:val="00EA36BA"/>
    <w:rPr>
      <w:rFonts w:ascii="Arial" w:hAnsi="Arial" w:cs="Arial Unicode MS"/>
      <w:color w:val="000000"/>
      <w:u w:color="000000"/>
      <w:lang w:val="en-US"/>
    </w:rPr>
  </w:style>
  <w:style w:type="paragraph" w:styleId="CommentSubject">
    <w:name w:val="annotation subject"/>
    <w:basedOn w:val="CommentText"/>
    <w:next w:val="CommentText"/>
    <w:link w:val="CommentSubjectChar"/>
    <w:uiPriority w:val="99"/>
    <w:semiHidden/>
    <w:unhideWhenUsed/>
    <w:rsid w:val="00EA36BA"/>
    <w:rPr>
      <w:b/>
      <w:bCs/>
    </w:rPr>
  </w:style>
  <w:style w:type="character" w:customStyle="1" w:styleId="CommentSubjectChar">
    <w:name w:val="Comment Subject Char"/>
    <w:basedOn w:val="CommentTextChar"/>
    <w:link w:val="CommentSubject"/>
    <w:uiPriority w:val="99"/>
    <w:semiHidden/>
    <w:rsid w:val="00EA36BA"/>
    <w:rPr>
      <w:rFonts w:ascii="Arial" w:hAnsi="Arial" w:cs="Arial Unicode MS"/>
      <w:b/>
      <w:bCs/>
      <w:color w:val="000000"/>
      <w:u w:color="000000"/>
      <w:lang w:val="en-US"/>
    </w:rPr>
  </w:style>
  <w:style w:type="character" w:customStyle="1" w:styleId="Heading1Char">
    <w:name w:val="Heading 1 Char"/>
    <w:basedOn w:val="DefaultParagraphFont"/>
    <w:link w:val="Heading1"/>
    <w:uiPriority w:val="99"/>
    <w:rsid w:val="00C47994"/>
    <w:rPr>
      <w:rFonts w:ascii="Cambria" w:eastAsia="Times New Roman" w:hAnsi="Cambria"/>
      <w:b/>
      <w:bCs/>
      <w:kern w:val="32"/>
      <w:sz w:val="32"/>
      <w:szCs w:val="32"/>
      <w:bdr w:val="none" w:sz="0" w:space="0" w:color="auto"/>
      <w:lang w:val="x-none" w:eastAsia="x-none"/>
    </w:rPr>
  </w:style>
  <w:style w:type="character" w:customStyle="1" w:styleId="Heading2Char">
    <w:name w:val="Heading 2 Char"/>
    <w:basedOn w:val="DefaultParagraphFont"/>
    <w:link w:val="Heading2"/>
    <w:uiPriority w:val="99"/>
    <w:rsid w:val="00C47994"/>
    <w:rPr>
      <w:rFonts w:ascii="Cambria" w:eastAsia="Times New Roman" w:hAnsi="Cambria"/>
      <w:b/>
      <w:bCs/>
      <w:i/>
      <w:iCs/>
      <w:sz w:val="28"/>
      <w:szCs w:val="28"/>
      <w:bdr w:val="none" w:sz="0" w:space="0" w:color="auto"/>
      <w:lang w:val="x-none" w:eastAsia="x-none"/>
    </w:rPr>
  </w:style>
  <w:style w:type="character" w:customStyle="1" w:styleId="Heading3Char">
    <w:name w:val="Heading 3 Char"/>
    <w:basedOn w:val="DefaultParagraphFont"/>
    <w:link w:val="Heading3"/>
    <w:uiPriority w:val="99"/>
    <w:rsid w:val="00C47994"/>
    <w:rPr>
      <w:rFonts w:ascii="Cambria" w:eastAsia="Times New Roman" w:hAnsi="Cambria"/>
      <w:b/>
      <w:bCs/>
      <w:sz w:val="26"/>
      <w:szCs w:val="26"/>
      <w:bdr w:val="none" w:sz="0" w:space="0" w:color="auto"/>
      <w:lang w:val="x-none" w:eastAsia="x-none"/>
    </w:rPr>
  </w:style>
  <w:style w:type="character" w:customStyle="1" w:styleId="Heading4Char">
    <w:name w:val="Heading 4 Char"/>
    <w:basedOn w:val="DefaultParagraphFont"/>
    <w:link w:val="Heading4"/>
    <w:uiPriority w:val="99"/>
    <w:rsid w:val="00C47994"/>
    <w:rPr>
      <w:rFonts w:ascii="Calibri" w:eastAsia="Times New Roman" w:hAnsi="Calibri"/>
      <w:b/>
      <w:bCs/>
      <w:sz w:val="28"/>
      <w:szCs w:val="28"/>
      <w:bdr w:val="none" w:sz="0" w:space="0" w:color="auto"/>
      <w:lang w:val="x-none" w:eastAsia="x-none"/>
    </w:rPr>
  </w:style>
  <w:style w:type="character" w:customStyle="1" w:styleId="Heading6Char">
    <w:name w:val="Heading 6 Char"/>
    <w:basedOn w:val="DefaultParagraphFont"/>
    <w:link w:val="Heading6"/>
    <w:uiPriority w:val="99"/>
    <w:rsid w:val="00C47994"/>
    <w:rPr>
      <w:rFonts w:ascii="Arial" w:eastAsia="Times New Roman" w:hAnsi="Arial"/>
      <w:sz w:val="22"/>
      <w:szCs w:val="22"/>
      <w:u w:val="single"/>
      <w:bdr w:val="none" w:sz="0" w:space="0" w:color="auto"/>
      <w:lang w:val="x-none" w:eastAsia="x-none"/>
    </w:rPr>
  </w:style>
  <w:style w:type="character" w:customStyle="1" w:styleId="Heading7Char">
    <w:name w:val="Heading 7 Char"/>
    <w:basedOn w:val="DefaultParagraphFont"/>
    <w:link w:val="Heading7"/>
    <w:uiPriority w:val="99"/>
    <w:rsid w:val="00C47994"/>
    <w:rPr>
      <w:rFonts w:ascii="Calibri" w:eastAsia="Times New Roman" w:hAnsi="Calibri"/>
      <w:sz w:val="24"/>
      <w:szCs w:val="24"/>
      <w:bdr w:val="none" w:sz="0" w:space="0" w:color="auto"/>
      <w:lang w:val="x-none" w:eastAsia="x-none"/>
    </w:rPr>
  </w:style>
  <w:style w:type="paragraph" w:styleId="BodyText">
    <w:name w:val="Body Text"/>
    <w:basedOn w:val="Normal"/>
    <w:link w:val="BodyTextChar"/>
    <w:uiPriority w:val="99"/>
    <w:semiHidden/>
    <w:rsid w:val="00C47994"/>
    <w:pPr>
      <w:pBdr>
        <w:top w:val="none" w:sz="0" w:space="0" w:color="auto"/>
        <w:left w:val="none" w:sz="0" w:space="0" w:color="auto"/>
        <w:bottom w:val="none" w:sz="0" w:space="0" w:color="auto"/>
        <w:right w:val="none" w:sz="0" w:space="0" w:color="auto"/>
        <w:between w:val="none" w:sz="0" w:space="0" w:color="auto"/>
        <w:bar w:val="none" w:sz="0" w:color="auto"/>
      </w:pBdr>
      <w:spacing w:after="120"/>
    </w:pPr>
    <w:rPr>
      <w:rFonts w:eastAsia="Times New Roman" w:cs="Times New Roman"/>
      <w:color w:val="auto"/>
      <w:bdr w:val="none" w:sz="0" w:space="0" w:color="auto"/>
      <w:lang w:val="x-none" w:eastAsia="x-none"/>
    </w:rPr>
  </w:style>
  <w:style w:type="character" w:customStyle="1" w:styleId="BodyTextChar">
    <w:name w:val="Body Text Char"/>
    <w:basedOn w:val="DefaultParagraphFont"/>
    <w:link w:val="BodyText"/>
    <w:uiPriority w:val="99"/>
    <w:semiHidden/>
    <w:rsid w:val="00C47994"/>
    <w:rPr>
      <w:rFonts w:ascii="Arial" w:eastAsia="Times New Roman" w:hAnsi="Arial"/>
      <w:sz w:val="24"/>
      <w:szCs w:val="24"/>
      <w:bdr w:val="none" w:sz="0" w:space="0" w:color="auto"/>
      <w:lang w:val="x-none" w:eastAsia="x-none"/>
    </w:rPr>
  </w:style>
  <w:style w:type="paragraph" w:customStyle="1" w:styleId="Print-FromToSubjectDate">
    <w:name w:val="Print- From: To: Subject: Date:"/>
    <w:basedOn w:val="Normal"/>
    <w:uiPriority w:val="99"/>
    <w:rsid w:val="00C47994"/>
    <w:pPr>
      <w:pBdr>
        <w:top w:val="none" w:sz="0" w:space="0" w:color="auto"/>
        <w:left w:val="single" w:sz="18" w:space="1" w:color="auto"/>
        <w:bottom w:val="none" w:sz="0" w:space="0" w:color="auto"/>
        <w:right w:val="none" w:sz="0" w:space="0" w:color="auto"/>
        <w:between w:val="none" w:sz="0" w:space="0" w:color="auto"/>
        <w:bar w:val="none" w:sz="0" w:color="auto"/>
      </w:pBdr>
      <w:overflowPunct w:val="0"/>
      <w:autoSpaceDE w:val="0"/>
      <w:autoSpaceDN w:val="0"/>
      <w:adjustRightInd w:val="0"/>
      <w:textAlignment w:val="baseline"/>
    </w:pPr>
    <w:rPr>
      <w:rFonts w:eastAsia="Times New Roman" w:cs="Arial"/>
      <w:color w:val="auto"/>
      <w:sz w:val="20"/>
      <w:szCs w:val="20"/>
      <w:bdr w:val="none" w:sz="0" w:space="0" w:color="auto"/>
      <w:lang w:eastAsia="en-US"/>
    </w:rPr>
  </w:style>
  <w:style w:type="paragraph" w:styleId="BodyTextIndent">
    <w:name w:val="Body Text Indent"/>
    <w:basedOn w:val="Normal"/>
    <w:link w:val="BodyTextIndentChar"/>
    <w:uiPriority w:val="99"/>
    <w:semiHidden/>
    <w:rsid w:val="00C47994"/>
    <w:pPr>
      <w:pBdr>
        <w:top w:val="none" w:sz="0" w:space="0" w:color="auto"/>
        <w:left w:val="none" w:sz="0" w:space="0" w:color="auto"/>
        <w:bottom w:val="none" w:sz="0" w:space="0" w:color="auto"/>
        <w:right w:val="none" w:sz="0" w:space="0" w:color="auto"/>
        <w:between w:val="none" w:sz="0" w:space="0" w:color="auto"/>
        <w:bar w:val="none" w:sz="0" w:color="auto"/>
      </w:pBdr>
      <w:spacing w:after="120"/>
      <w:ind w:left="283"/>
    </w:pPr>
    <w:rPr>
      <w:rFonts w:eastAsia="Times New Roman" w:cs="Times New Roman"/>
      <w:color w:val="auto"/>
      <w:bdr w:val="none" w:sz="0" w:space="0" w:color="auto"/>
      <w:lang w:val="x-none" w:eastAsia="x-none"/>
    </w:rPr>
  </w:style>
  <w:style w:type="character" w:customStyle="1" w:styleId="BodyTextIndentChar">
    <w:name w:val="Body Text Indent Char"/>
    <w:basedOn w:val="DefaultParagraphFont"/>
    <w:link w:val="BodyTextIndent"/>
    <w:uiPriority w:val="99"/>
    <w:semiHidden/>
    <w:rsid w:val="00C47994"/>
    <w:rPr>
      <w:rFonts w:ascii="Arial" w:eastAsia="Times New Roman" w:hAnsi="Arial"/>
      <w:sz w:val="24"/>
      <w:szCs w:val="24"/>
      <w:bdr w:val="none" w:sz="0" w:space="0" w:color="auto"/>
      <w:lang w:val="x-none" w:eastAsia="x-none"/>
    </w:rPr>
  </w:style>
  <w:style w:type="paragraph" w:styleId="Title">
    <w:name w:val="Title"/>
    <w:basedOn w:val="Normal"/>
    <w:link w:val="TitleChar"/>
    <w:uiPriority w:val="99"/>
    <w:qFormat/>
    <w:rsid w:val="00C47994"/>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ascii="Times New Roman" w:eastAsia="Times New Roman" w:hAnsi="Times New Roman" w:cs="Times New Roman"/>
      <w:b/>
      <w:bCs/>
      <w:color w:val="auto"/>
      <w:u w:val="single"/>
      <w:bdr w:val="none" w:sz="0" w:space="0" w:color="auto"/>
      <w:lang w:val="x-none" w:eastAsia="en-US"/>
    </w:rPr>
  </w:style>
  <w:style w:type="character" w:customStyle="1" w:styleId="TitleChar">
    <w:name w:val="Title Char"/>
    <w:basedOn w:val="DefaultParagraphFont"/>
    <w:link w:val="Title"/>
    <w:uiPriority w:val="99"/>
    <w:rsid w:val="00C47994"/>
    <w:rPr>
      <w:rFonts w:eastAsia="Times New Roman"/>
      <w:b/>
      <w:bCs/>
      <w:sz w:val="24"/>
      <w:szCs w:val="24"/>
      <w:u w:val="single"/>
      <w:bdr w:val="none" w:sz="0" w:space="0" w:color="auto"/>
      <w:lang w:val="x-none" w:eastAsia="en-US"/>
    </w:rPr>
  </w:style>
  <w:style w:type="character" w:styleId="FollowedHyperlink">
    <w:name w:val="FollowedHyperlink"/>
    <w:basedOn w:val="DefaultParagraphFont"/>
    <w:uiPriority w:val="99"/>
    <w:semiHidden/>
    <w:unhideWhenUsed/>
    <w:rsid w:val="000A14FD"/>
    <w:rPr>
      <w:color w:val="FF00FF" w:themeColor="followedHyperlink"/>
      <w:u w:val="single"/>
    </w:rPr>
  </w:style>
  <w:style w:type="paragraph" w:styleId="Revision">
    <w:name w:val="Revision"/>
    <w:hidden/>
    <w:uiPriority w:val="99"/>
    <w:semiHidden/>
    <w:rsid w:val="00A97B74"/>
    <w:pPr>
      <w:pBdr>
        <w:top w:val="none" w:sz="0" w:space="0" w:color="auto"/>
        <w:left w:val="none" w:sz="0" w:space="0" w:color="auto"/>
        <w:bottom w:val="none" w:sz="0" w:space="0" w:color="auto"/>
        <w:right w:val="none" w:sz="0" w:space="0" w:color="auto"/>
        <w:between w:val="none" w:sz="0" w:space="0" w:color="auto"/>
        <w:bar w:val="none" w:sz="0" w:color="auto"/>
      </w:pBdr>
    </w:pPr>
    <w:rPr>
      <w:rFonts w:ascii="Arial" w:hAnsi="Arial" w:cs="Arial Unicode MS"/>
      <w:color w:val="000000"/>
      <w:sz w:val="24"/>
      <w:szCs w:val="24"/>
      <w:u w:color="000000"/>
      <w:lang w:val="en-US"/>
    </w:rPr>
  </w:style>
  <w:style w:type="character" w:styleId="UnresolvedMention">
    <w:name w:val="Unresolved Mention"/>
    <w:basedOn w:val="DefaultParagraphFont"/>
    <w:uiPriority w:val="99"/>
    <w:semiHidden/>
    <w:unhideWhenUsed/>
    <w:rsid w:val="008D1FD2"/>
    <w:rPr>
      <w:color w:val="605E5C"/>
      <w:shd w:val="clear" w:color="auto" w:fill="E1DFDD"/>
    </w:rPr>
  </w:style>
  <w:style w:type="paragraph" w:styleId="NoSpacing">
    <w:name w:val="No Spacing"/>
    <w:uiPriority w:val="1"/>
    <w:qFormat/>
    <w:rsid w:val="00666269"/>
    <w:rPr>
      <w:rFonts w:ascii="Arial" w:hAnsi="Arial" w:cs="Arial Unicode MS"/>
      <w:color w:val="000000"/>
      <w:sz w:val="24"/>
      <w:szCs w:val="24"/>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5942622">
      <w:bodyDiv w:val="1"/>
      <w:marLeft w:val="0"/>
      <w:marRight w:val="0"/>
      <w:marTop w:val="0"/>
      <w:marBottom w:val="0"/>
      <w:divBdr>
        <w:top w:val="none" w:sz="0" w:space="0" w:color="auto"/>
        <w:left w:val="none" w:sz="0" w:space="0" w:color="auto"/>
        <w:bottom w:val="none" w:sz="0" w:space="0" w:color="auto"/>
        <w:right w:val="none" w:sz="0" w:space="0" w:color="auto"/>
      </w:divBdr>
    </w:div>
    <w:div w:id="889611928">
      <w:bodyDiv w:val="1"/>
      <w:marLeft w:val="0"/>
      <w:marRight w:val="0"/>
      <w:marTop w:val="0"/>
      <w:marBottom w:val="0"/>
      <w:divBdr>
        <w:top w:val="none" w:sz="0" w:space="0" w:color="auto"/>
        <w:left w:val="none" w:sz="0" w:space="0" w:color="auto"/>
        <w:bottom w:val="none" w:sz="0" w:space="0" w:color="auto"/>
        <w:right w:val="none" w:sz="0" w:space="0" w:color="auto"/>
      </w:divBdr>
    </w:div>
    <w:div w:id="990527401">
      <w:bodyDiv w:val="1"/>
      <w:marLeft w:val="0"/>
      <w:marRight w:val="0"/>
      <w:marTop w:val="0"/>
      <w:marBottom w:val="0"/>
      <w:divBdr>
        <w:top w:val="none" w:sz="0" w:space="0" w:color="auto"/>
        <w:left w:val="none" w:sz="0" w:space="0" w:color="auto"/>
        <w:bottom w:val="none" w:sz="0" w:space="0" w:color="auto"/>
        <w:right w:val="none" w:sz="0" w:space="0" w:color="auto"/>
      </w:divBdr>
    </w:div>
    <w:div w:id="1625840978">
      <w:bodyDiv w:val="1"/>
      <w:marLeft w:val="0"/>
      <w:marRight w:val="0"/>
      <w:marTop w:val="0"/>
      <w:marBottom w:val="0"/>
      <w:divBdr>
        <w:top w:val="none" w:sz="0" w:space="0" w:color="auto"/>
        <w:left w:val="none" w:sz="0" w:space="0" w:color="auto"/>
        <w:bottom w:val="none" w:sz="0" w:space="0" w:color="auto"/>
        <w:right w:val="none" w:sz="0" w:space="0" w:color="auto"/>
      </w:divBdr>
    </w:div>
    <w:div w:id="1686249618">
      <w:bodyDiv w:val="1"/>
      <w:marLeft w:val="0"/>
      <w:marRight w:val="0"/>
      <w:marTop w:val="0"/>
      <w:marBottom w:val="0"/>
      <w:divBdr>
        <w:top w:val="none" w:sz="0" w:space="0" w:color="auto"/>
        <w:left w:val="none" w:sz="0" w:space="0" w:color="auto"/>
        <w:bottom w:val="none" w:sz="0" w:space="0" w:color="auto"/>
        <w:right w:val="none" w:sz="0" w:space="0" w:color="auto"/>
      </w:divBdr>
    </w:div>
    <w:div w:id="1765495724">
      <w:bodyDiv w:val="1"/>
      <w:marLeft w:val="0"/>
      <w:marRight w:val="0"/>
      <w:marTop w:val="0"/>
      <w:marBottom w:val="0"/>
      <w:divBdr>
        <w:top w:val="none" w:sz="0" w:space="0" w:color="auto"/>
        <w:left w:val="none" w:sz="0" w:space="0" w:color="auto"/>
        <w:bottom w:val="none" w:sz="0" w:space="0" w:color="auto"/>
        <w:right w:val="none" w:sz="0" w:space="0" w:color="auto"/>
      </w:divBdr>
    </w:div>
    <w:div w:id="1896967527">
      <w:bodyDiv w:val="1"/>
      <w:marLeft w:val="0"/>
      <w:marRight w:val="0"/>
      <w:marTop w:val="0"/>
      <w:marBottom w:val="0"/>
      <w:divBdr>
        <w:top w:val="none" w:sz="0" w:space="0" w:color="auto"/>
        <w:left w:val="none" w:sz="0" w:space="0" w:color="auto"/>
        <w:bottom w:val="none" w:sz="0" w:space="0" w:color="auto"/>
        <w:right w:val="none" w:sz="0" w:space="0" w:color="auto"/>
      </w:divBdr>
    </w:div>
    <w:div w:id="1968704632">
      <w:bodyDiv w:val="1"/>
      <w:marLeft w:val="0"/>
      <w:marRight w:val="0"/>
      <w:marTop w:val="0"/>
      <w:marBottom w:val="0"/>
      <w:divBdr>
        <w:top w:val="none" w:sz="0" w:space="0" w:color="auto"/>
        <w:left w:val="none" w:sz="0" w:space="0" w:color="auto"/>
        <w:bottom w:val="none" w:sz="0" w:space="0" w:color="auto"/>
        <w:right w:val="none" w:sz="0" w:space="0" w:color="auto"/>
      </w:divBdr>
    </w:div>
    <w:div w:id="20768585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oucags.ox.ac.uk/" TargetMode="External"/><Relationship Id="rId26" Type="http://schemas.openxmlformats.org/officeDocument/2006/relationships/hyperlink" Target="https://lifelong-learning.ox.ac.uk/courses/msc-in-experimental-therapeutics/" TargetMode="External"/><Relationship Id="rId39" Type="http://schemas.openxmlformats.org/officeDocument/2006/relationships/fontTable" Target="fontTable.xml"/><Relationship Id="rId21" Type="http://schemas.openxmlformats.org/officeDocument/2006/relationships/hyperlink" Target="https://www.medsci.ox.ac.uk/study/graduateschool/subject-areas" TargetMode="External"/><Relationship Id="rId34" Type="http://schemas.openxmlformats.org/officeDocument/2006/relationships/hyperlink" Target="https://www.mkuh.nhs.uk/" TargetMode="Externa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http://www.nihr.ac.uk/IAT" TargetMode="External"/><Relationship Id="rId25" Type="http://schemas.openxmlformats.org/officeDocument/2006/relationships/hyperlink" Target="https://www.ox.ac.uk/admissions/graduate/courses/msc-translational-health-sciences" TargetMode="External"/><Relationship Id="rId33" Type="http://schemas.openxmlformats.org/officeDocument/2006/relationships/hyperlink" Target="https://www.royalberkshire.nhs.uk/" TargetMode="External"/><Relationship Id="rId38" Type="http://schemas.openxmlformats.org/officeDocument/2006/relationships/hyperlink" Target="mailto:samantha.knight@medsci.ox.ac.uk"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oxfordbrc.nihr.ac.uk/" TargetMode="External"/><Relationship Id="rId29" Type="http://schemas.openxmlformats.org/officeDocument/2006/relationships/hyperlink" Target="https://www.ouh.nhs.uk/abou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s://www.conted.ox.ac.uk/about/evidence-based-healthcare" TargetMode="External"/><Relationship Id="rId32" Type="http://schemas.openxmlformats.org/officeDocument/2006/relationships/hyperlink" Target="https://www.fhft.nhs.uk/" TargetMode="External"/><Relationship Id="rId37" Type="http://schemas.openxmlformats.org/officeDocument/2006/relationships/hyperlink" Target="mailto:gayathiry.thanabalasingham@ouh.nhs.uk" TargetMode="External"/><Relationship Id="rId40"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www.conted.ox.ac.uk/about/postgraduate-certificate-in-health-research" TargetMode="External"/><Relationship Id="rId28" Type="http://schemas.openxmlformats.org/officeDocument/2006/relationships/hyperlink" Target="http://www.rdm.ox.ac.uk/about/our-divisions/division-of-cardiovascular-medicine" TargetMode="External"/><Relationship Id="rId36" Type="http://schemas.openxmlformats.org/officeDocument/2006/relationships/hyperlink" Target="mailto:c.ballav@nhs.net" TargetMode="External"/><Relationship Id="rId10" Type="http://schemas.openxmlformats.org/officeDocument/2006/relationships/image" Target="media/image1.emf"/><Relationship Id="rId19" Type="http://schemas.openxmlformats.org/officeDocument/2006/relationships/hyperlink" Target="https://www.abpi.org.uk/media/ya2fjboi/bridging-the-skills-gap-jan-2022.pdf" TargetMode="External"/><Relationship Id="rId31" Type="http://schemas.openxmlformats.org/officeDocument/2006/relationships/hyperlink" Target="http://www.buckshealthcare.nhs.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https://www.medsci.ox.ac.uk/" TargetMode="External"/><Relationship Id="rId27" Type="http://schemas.openxmlformats.org/officeDocument/2006/relationships/hyperlink" Target="http://www.cardiov.ox.ac.uk/staff" TargetMode="External"/><Relationship Id="rId30" Type="http://schemas.openxmlformats.org/officeDocument/2006/relationships/hyperlink" Target="https://www.ouh.nhs.uk/hospitals" TargetMode="External"/><Relationship Id="rId35" Type="http://schemas.openxmlformats.org/officeDocument/2006/relationships/hyperlink" Target="mailto:katharine.owen@drl.ox.ac.uk" TargetMode="Externa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D84E02AF7A584FAD5F07959F20E31F" ma:contentTypeVersion="9" ma:contentTypeDescription="Create a new document." ma:contentTypeScope="" ma:versionID="1b964c7d30705717feb43531d7094087">
  <xsd:schema xmlns:xsd="http://www.w3.org/2001/XMLSchema" xmlns:xs="http://www.w3.org/2001/XMLSchema" xmlns:p="http://schemas.microsoft.com/office/2006/metadata/properties" xmlns:ns2="a785ad58-1d57-4f8a-aa71-77170459bd0d" xmlns:ns3="eff22244-9f79-4cbc-8810-521b8bdb0470" xmlns:ns4="c6cfcca1-e542-4c66-8fa2-1372e7322787" targetNamespace="http://schemas.microsoft.com/office/2006/metadata/properties" ma:root="true" ma:fieldsID="991bdf52dbf96b6fd0202e1206553801" ns2:_="" ns3:_="" ns4:_="">
    <xsd:import namespace="a785ad58-1d57-4f8a-aa71-77170459bd0d"/>
    <xsd:import namespace="eff22244-9f79-4cbc-8810-521b8bdb0470"/>
    <xsd:import namespace="c6cfcca1-e542-4c66-8fa2-1372e7322787"/>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5ad58-1d57-4f8a-aa71-77170459bd0d" elementFormDefault="qualified">
    <xsd:import namespace="http://schemas.microsoft.com/office/2006/documentManagement/types"/>
    <xsd:import namespace="http://schemas.microsoft.com/office/infopath/2007/PartnerControls"/>
    <xsd:element name="SharedWithUsers" ma:index="8" nillable="true" ma:displayName="Shared With" ma:internalName="_x0024_Resources_x003a_core_x002c_SharedWithFieldDisplayName_x003b_"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ff22244-9f79-4cbc-8810-521b8bdb0470"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cfcca1-e542-4c66-8fa2-1372e7322787" elementFormDefault="qualified">
    <xsd:import namespace="http://schemas.microsoft.com/office/2006/documentManagement/types"/>
    <xsd:import namespace="http://schemas.microsoft.com/office/infopath/2007/PartnerControls"/>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6C63789-BEF1-43F9-A770-984C99D2F6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85ad58-1d57-4f8a-aa71-77170459bd0d"/>
    <ds:schemaRef ds:uri="eff22244-9f79-4cbc-8810-521b8bdb0470"/>
    <ds:schemaRef ds:uri="c6cfcca1-e542-4c66-8fa2-1372e73227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E6D129-4D13-488A-BA9A-4397179EB2CD}">
  <ds:schemaRefs>
    <ds:schemaRef ds:uri="http://schemas.microsoft.com/sharepoint/v3/contenttype/forms"/>
  </ds:schemaRefs>
</ds:datastoreItem>
</file>

<file path=customXml/itemProps3.xml><?xml version="1.0" encoding="utf-8"?>
<ds:datastoreItem xmlns:ds="http://schemas.openxmlformats.org/officeDocument/2006/customXml" ds:itemID="{204F362F-9137-43A7-99B0-10A4B8C9285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Pages>
  <Words>2219</Words>
  <Characters>12652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Buckinghamshire Healthcare NHS Trust</Company>
  <LinksUpToDate>false</LinksUpToDate>
  <CharactersWithSpaces>14842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Chana Jasroop (Bucks Healthcare)</dc:creator>
  <cp:lastModifiedBy>Samantha Knight (OUCAGS)</cp:lastModifiedBy>
  <cp:revision>10</cp:revision>
  <dcterms:created xsi:type="dcterms:W3CDTF">2026-07-23T16:58:00Z</dcterms:created>
  <dcterms:modified xsi:type="dcterms:W3CDTF">2026-09-21T08:50:00Z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0x0101005BD84E02AF7A584FAD5F07959F20E31F</vt:lpwstr>
  </property>
</Properties>
</file>